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0D" w:rsidRPr="003032B7" w:rsidRDefault="0038320D" w:rsidP="0038320D">
      <w:pPr>
        <w:spacing w:line="360" w:lineRule="auto"/>
        <w:ind w:firstLine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ЗАТВЕРДЖЕНО</w:t>
      </w:r>
    </w:p>
    <w:p w:rsidR="0038320D" w:rsidRPr="003032B7" w:rsidRDefault="0038320D" w:rsidP="0038320D">
      <w:pPr>
        <w:spacing w:line="360" w:lineRule="auto"/>
        <w:ind w:left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Розпорядження голови районної державної адміністрації</w:t>
      </w:r>
    </w:p>
    <w:p w:rsidR="0038320D" w:rsidRPr="003032B7" w:rsidRDefault="0038320D" w:rsidP="0038320D">
      <w:pPr>
        <w:spacing w:line="360" w:lineRule="auto"/>
        <w:ind w:firstLine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30. 12. 2020 № 215 </w:t>
      </w:r>
    </w:p>
    <w:p w:rsidR="0038320D" w:rsidRPr="003032B7" w:rsidRDefault="0038320D" w:rsidP="0038320D">
      <w:pPr>
        <w:jc w:val="center"/>
        <w:rPr>
          <w:b/>
          <w:bCs/>
          <w:lang w:val="uk-UA"/>
        </w:rPr>
      </w:pPr>
    </w:p>
    <w:p w:rsidR="0038320D" w:rsidRPr="003032B7" w:rsidRDefault="0038320D" w:rsidP="0038320D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 xml:space="preserve">ПЛАН РОБОТИ </w:t>
      </w:r>
    </w:p>
    <w:p w:rsidR="0038320D" w:rsidRPr="003032B7" w:rsidRDefault="0038320D" w:rsidP="0038320D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КОВЕЛЬСЬКОЇ РАЙОННОЇ ДЕРЖАВНОЇ АДМІНІСТРАЦІЇ</w:t>
      </w:r>
    </w:p>
    <w:p w:rsidR="0038320D" w:rsidRPr="003032B7" w:rsidRDefault="0038320D" w:rsidP="0038320D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НА</w:t>
      </w:r>
      <w:r>
        <w:rPr>
          <w:b/>
          <w:bCs/>
          <w:sz w:val="28"/>
          <w:szCs w:val="28"/>
          <w:lang w:val="uk-UA"/>
        </w:rPr>
        <w:t xml:space="preserve"> І КВАРТАЛ</w:t>
      </w:r>
      <w:r w:rsidRPr="003032B7">
        <w:rPr>
          <w:b/>
          <w:bCs/>
          <w:sz w:val="28"/>
          <w:szCs w:val="28"/>
          <w:lang w:val="uk-UA"/>
        </w:rPr>
        <w:t xml:space="preserve"> 2021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38320D" w:rsidRPr="003032B7" w:rsidRDefault="0038320D" w:rsidP="0038320D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ІІ. Перелік питань, які передбачається вивчити, узагальнити і при необхідності розглянути на нарадах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у голови, заступника голови, керівника апарату райдержадміністрації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 xml:space="preserve">Питання, які розглядатимуться на нарадах у 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>голови районної державної адміністрації</w:t>
            </w:r>
          </w:p>
          <w:p w:rsidR="0038320D" w:rsidRPr="003032B7" w:rsidRDefault="0038320D" w:rsidP="008442FE">
            <w:pPr>
              <w:pStyle w:val="a3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38320D" w:rsidRPr="003032B7" w:rsidTr="008442FE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38320D" w:rsidRPr="003032B7" w:rsidRDefault="0038320D" w:rsidP="0038320D">
      <w:pPr>
        <w:rPr>
          <w:sz w:val="10"/>
          <w:szCs w:val="28"/>
          <w:highlight w:val="yellow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актуальні питання і завдання з їх вирішення у сферах, віднесених законами України до повноважень районної державної адміністрації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роботи,  оперативне реагування на вирішення актуальних питань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щопонеділка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керівник апарату райдержадміністрації, структурні підрозділи райдержадміністрації, територіальні підрозділи центральних органів виконавчої влади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вирішення проблемних питань територіальних громад району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  <w:r w:rsidRPr="003032B7">
              <w:rPr>
                <w:sz w:val="24"/>
              </w:rPr>
              <w:t xml:space="preserve"> 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 xml:space="preserve">заступник голови райдержадміністрації, </w:t>
            </w:r>
            <w:r w:rsidRPr="003032B7">
              <w:rPr>
                <w:sz w:val="24"/>
              </w:rPr>
              <w:lastRenderedPageBreak/>
              <w:t>структурні підрозділи райдержадміністрації, територіальні підрозділи центральних органів виконавчої влади, виконавчі комітети міських, селищних, сільських територіальних громад району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актуальні питання взаємодії органів виконавчої влади, місцевого самоврядування району із Ковельським ОМВК, правоохоронними органами, територіальними підрозділами центральних органів виконавчої влади, підприємствами, установами, організаціями району щодо забезпечення виконання чинного законодавства у сфері ведення військового обліку, оборонно-мобілізаційної роботи, територіальної оборони, залучення громадян до військової служби за контрактом та інші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протягом кварталу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головний спеціаліст з питань мобілізаційної роботи та взаємодії з правоохоронними органами апарату райдержадміністрації, Ковельський ОМВК, виконавчі комітети міських,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 xml:space="preserve">Про забезпечення техногенно-екологічної безпеки, захист населення і територій від наслідків надзвичайних ситуацій, запобігання виникненню надзвичайних ситуацій і реагування на них: засідання районної комісії з питань техногенно-екологічної безпеки та надзвичайних ситуацій 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rPr>
                <w:szCs w:val="28"/>
              </w:rPr>
            </w:pPr>
            <w:r w:rsidRPr="003032B7">
              <w:rPr>
                <w:szCs w:val="28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jc w:val="center"/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>с</w:t>
            </w:r>
            <w:r w:rsidRPr="003032B7">
              <w:rPr>
                <w:szCs w:val="28"/>
              </w:rPr>
              <w:t>ічень</w:t>
            </w:r>
            <w:r w:rsidRPr="003032B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uk-UA"/>
              </w:rPr>
              <w:t xml:space="preserve"> березень</w:t>
            </w:r>
            <w:r w:rsidRPr="003032B7">
              <w:rPr>
                <w:szCs w:val="28"/>
                <w:lang w:val="uk-UA"/>
              </w:rPr>
              <w:t xml:space="preserve"> відповідно до плану роботи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 xml:space="preserve">заступник голови райдержадміністрації, </w:t>
            </w:r>
            <w:r w:rsidRPr="003032B7">
              <w:rPr>
                <w:lang w:val="uk-UA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райдержадміністрації, </w:t>
            </w:r>
            <w:r w:rsidRPr="003032B7">
              <w:rPr>
                <w:szCs w:val="28"/>
                <w:lang w:val="uk-UA"/>
              </w:rPr>
              <w:t xml:space="preserve">Ковельський МРВ УДСНС України у Волинській області, </w:t>
            </w:r>
            <w:r w:rsidRPr="003032B7">
              <w:rPr>
                <w:szCs w:val="28"/>
                <w:lang w:val="uk-UA"/>
              </w:rPr>
              <w:lastRenderedPageBreak/>
              <w:t xml:space="preserve">окремі </w:t>
            </w:r>
            <w:r w:rsidRPr="003032B7">
              <w:rPr>
                <w:lang w:val="uk-UA"/>
              </w:rPr>
              <w:t>структурні підрозділи райдержадміністрації та її апарату, територіальні підрозділи центральних органів виконавчої влади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результати реалізації у 2020 році інвестиційних проектів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реалізацію енергозберігаючих заходів на території Ковельського району у 2020 році та підготовку відповідних пропозицій на 2021 рік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і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3032B7">
              <w:rPr>
                <w:bCs/>
                <w:sz w:val="24"/>
                <w:szCs w:val="24"/>
              </w:rPr>
              <w:t>січень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управління регіонального розвитку  райдержадміністрації, виконавчі комітети міських, селищних, сільських територіальних громад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38320D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 роботи із зверненнями громадян в районній державній адміністрації, селищних, сільських радах району за 2020 рік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на виконання вимог Закону України  "Про звернення громадян"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38320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керівник апарату райдержадміністрації, сектор документообігу та контролю апарату райдержадміністрації, виконавчі комітети селищних, сільських територіальних громад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стан забезпечення виконання відділами апарату, структурними підрозділами райдержадміністрації, виконавчими комітетами селищних, сільських рад актів законодавства, актів і доручень Президента України, доручень Кабінету Міністрів України, </w:t>
            </w:r>
            <w:r w:rsidRPr="003032B7">
              <w:rPr>
                <w:sz w:val="24"/>
              </w:rPr>
              <w:lastRenderedPageBreak/>
              <w:t xml:space="preserve">розпоряджень і доручень голів облдержадміністрації і райдержадміністрації 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 xml:space="preserve">з метою поліпшення стану виконавської дисципліни 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  <w:p w:rsidR="0038320D" w:rsidRPr="003032B7" w:rsidRDefault="0038320D" w:rsidP="0038320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 xml:space="preserve">керівник апарату райдержадміністрації, </w:t>
            </w:r>
            <w:r w:rsidRPr="003032B7">
              <w:rPr>
                <w:sz w:val="24"/>
              </w:rPr>
              <w:t xml:space="preserve">сектор документообігу та контролю апарату райдержадміністрації, </w:t>
            </w:r>
            <w:r w:rsidRPr="003032B7">
              <w:rPr>
                <w:bCs/>
                <w:sz w:val="24"/>
              </w:rPr>
              <w:t xml:space="preserve">керівники  структурних підрозділів </w:t>
            </w:r>
            <w:r w:rsidRPr="003032B7">
              <w:rPr>
                <w:bCs/>
                <w:sz w:val="24"/>
              </w:rPr>
              <w:lastRenderedPageBreak/>
              <w:t>райдержадміністрації та її апарату, виконавчі комітети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економічний та соціальний розвиток Ковельського району за підсумками 2020 року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 xml:space="preserve">на виконання Закону України "Про місцеві державні адміністрації" 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лютий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 управління регіонального розвитку райдержадміністрації, структурні підрозділи райдержадміністрації, територіальні підрозділи центральних органів виконавчої влади, виконавчі комітети селищних, сільських територіальних громад району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виконання бюджетних програм, формування та реалізацію яких забезпечують головні розпорядники бюджетних коштів районного бюджету у межах бюджетних програм за 2020 рік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виконання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лютий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 структурні підрозділи райдержадміністрації – головні розпорядники коштів районного бюджету</w:t>
            </w:r>
          </w:p>
        </w:tc>
      </w:tr>
      <w:tr w:rsidR="0038320D" w:rsidRPr="003032B7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підсумки роботи управління соціального захисту населення райдержадміністрації за 2020 рік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лютий </w:t>
            </w: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bCs/>
                <w:sz w:val="24"/>
              </w:rPr>
              <w:t xml:space="preserve">заступник голови райдержадміністрації, </w:t>
            </w:r>
            <w:r w:rsidRPr="003032B7">
              <w:rPr>
                <w:sz w:val="24"/>
                <w:szCs w:val="24"/>
              </w:rPr>
              <w:t>управління соціального захисту населення 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дотримання державними службовцями районної державної адміністрації антикорупційного законодавства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запобігання корупційним правопорушенням 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  <w:r w:rsidRPr="003032B7">
              <w:rPr>
                <w:bCs/>
                <w:sz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хід підготовки до ЗНО у закладах загальної середньої освіти району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підготовки і проведення ЗНО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березень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 відділ освіти 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38320D" w:rsidRPr="003032B7" w:rsidRDefault="0038320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8320D" w:rsidRPr="003032B7" w:rsidRDefault="0038320D" w:rsidP="008442FE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пожежної безпеки, готовності лісових господарств, селищних, сільських рад, організацій, підприємств та установ  району до протидії лісовим і торф’яним пожежам протягом пожежонебезпечних періодів 2021 року та вжиття ними превентивних заходів</w:t>
            </w:r>
          </w:p>
        </w:tc>
        <w:tc>
          <w:tcPr>
            <w:tcW w:w="4200" w:type="dxa"/>
            <w:shd w:val="clear" w:color="auto" w:fill="auto"/>
          </w:tcPr>
          <w:p w:rsidR="0038320D" w:rsidRPr="003032B7" w:rsidRDefault="0038320D" w:rsidP="008442FE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забезпечення належної підготовки до  пожежонебезпечних періодів у 2020 році</w:t>
            </w:r>
          </w:p>
        </w:tc>
        <w:tc>
          <w:tcPr>
            <w:tcW w:w="1560" w:type="dxa"/>
            <w:shd w:val="clear" w:color="auto" w:fill="auto"/>
          </w:tcPr>
          <w:p w:rsidR="0038320D" w:rsidRPr="003032B7" w:rsidRDefault="0038320D" w:rsidP="008442FE">
            <w:pPr>
              <w:pStyle w:val="3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березень</w:t>
            </w:r>
          </w:p>
          <w:p w:rsidR="0038320D" w:rsidRPr="003032B7" w:rsidRDefault="0038320D" w:rsidP="008442FE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38320D" w:rsidRPr="003032B7" w:rsidRDefault="0038320D" w:rsidP="008442FE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заступник голови райдержадміністрації, Ковельський міськрайонний відділ УДСНС України у Волинській області, управління регіонального райдержадміністрації, відділ правового забезпечення, з питань запобігання і виявлення корупції, цивільного захисту та оборонної роботи райдержадміністрації,  виконавчі комітети міських, селищних, сільських територіальних громад</w:t>
            </w:r>
          </w:p>
        </w:tc>
      </w:tr>
      <w:tr w:rsidR="0000035D" w:rsidRPr="0000035D" w:rsidTr="008442FE">
        <w:trPr>
          <w:jc w:val="center"/>
        </w:trPr>
        <w:tc>
          <w:tcPr>
            <w:tcW w:w="720" w:type="dxa"/>
            <w:shd w:val="clear" w:color="auto" w:fill="auto"/>
          </w:tcPr>
          <w:p w:rsidR="0000035D" w:rsidRPr="003032B7" w:rsidRDefault="0000035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0035D" w:rsidRPr="003032B7" w:rsidRDefault="0000035D" w:rsidP="008442FE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та тенденції ринку праці у Ковельському районі</w:t>
            </w:r>
          </w:p>
        </w:tc>
        <w:tc>
          <w:tcPr>
            <w:tcW w:w="4200" w:type="dxa"/>
            <w:shd w:val="clear" w:color="auto" w:fill="auto"/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00035D" w:rsidRDefault="0000035D" w:rsidP="0000035D">
            <w:pPr>
              <w:jc w:val="center"/>
            </w:pPr>
            <w:r w:rsidRPr="007A5F68">
              <w:t>березень</w:t>
            </w:r>
          </w:p>
        </w:tc>
        <w:tc>
          <w:tcPr>
            <w:tcW w:w="3600" w:type="dxa"/>
            <w:shd w:val="clear" w:color="auto" w:fill="auto"/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Ковельський міськрайонний центр зайнятості, </w:t>
            </w:r>
            <w:r w:rsidRPr="003032B7">
              <w:rPr>
                <w:bCs/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00035D" w:rsidRPr="0000035D" w:rsidTr="008442FE">
        <w:trPr>
          <w:jc w:val="center"/>
        </w:trPr>
        <w:tc>
          <w:tcPr>
            <w:tcW w:w="720" w:type="dxa"/>
            <w:shd w:val="clear" w:color="auto" w:fill="auto"/>
          </w:tcPr>
          <w:p w:rsidR="0000035D" w:rsidRPr="003032B7" w:rsidRDefault="0000035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забезпечення містобудівною документацією населених пунктів району</w:t>
            </w:r>
          </w:p>
        </w:tc>
        <w:tc>
          <w:tcPr>
            <w:tcW w:w="42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стану роботи, перспективи виготовлення містобудівної документації для забудови населених пунктів району</w:t>
            </w:r>
          </w:p>
        </w:tc>
        <w:tc>
          <w:tcPr>
            <w:tcW w:w="1560" w:type="dxa"/>
            <w:shd w:val="clear" w:color="auto" w:fill="auto"/>
          </w:tcPr>
          <w:p w:rsidR="0000035D" w:rsidRDefault="0000035D" w:rsidP="0000035D">
            <w:pPr>
              <w:jc w:val="center"/>
            </w:pPr>
            <w:r w:rsidRPr="007A5F68">
              <w:t>березень</w:t>
            </w:r>
          </w:p>
        </w:tc>
        <w:tc>
          <w:tcPr>
            <w:tcW w:w="36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</w:t>
            </w:r>
            <w:r w:rsidRPr="003032B7">
              <w:rPr>
                <w:bCs/>
                <w:sz w:val="24"/>
              </w:rPr>
              <w:t>відділ містобудування та архітектури управління регіонального розвитку райдержадміністрації</w:t>
            </w:r>
          </w:p>
        </w:tc>
      </w:tr>
      <w:tr w:rsidR="0000035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00035D" w:rsidRPr="003032B7" w:rsidRDefault="0000035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Про стан епізоотичної ситуації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стану справ, забезпечення належного епізоотичного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00035D" w:rsidRDefault="0000035D" w:rsidP="0000035D">
            <w:pPr>
              <w:jc w:val="center"/>
            </w:pPr>
            <w:r w:rsidRPr="007A5F68">
              <w:t>березень</w:t>
            </w:r>
          </w:p>
        </w:tc>
        <w:tc>
          <w:tcPr>
            <w:tcW w:w="36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Ковельське міськрайонне управління ГУ Держпродспоживслужби у Волинській області</w:t>
            </w:r>
          </w:p>
        </w:tc>
      </w:tr>
      <w:tr w:rsidR="0000035D" w:rsidRPr="00C55D24" w:rsidTr="008442FE">
        <w:trPr>
          <w:jc w:val="center"/>
        </w:trPr>
        <w:tc>
          <w:tcPr>
            <w:tcW w:w="720" w:type="dxa"/>
            <w:shd w:val="clear" w:color="auto" w:fill="auto"/>
          </w:tcPr>
          <w:p w:rsidR="0000035D" w:rsidRPr="003032B7" w:rsidRDefault="0000035D" w:rsidP="008442FE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Про стен епідемічної ситуації на території району </w:t>
            </w:r>
          </w:p>
        </w:tc>
        <w:tc>
          <w:tcPr>
            <w:tcW w:w="42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аналіз та оцінка стану справ, забезпечення належного </w:t>
            </w:r>
            <w:r w:rsidRPr="003032B7">
              <w:rPr>
                <w:sz w:val="24"/>
                <w:szCs w:val="24"/>
              </w:rPr>
              <w:lastRenderedPageBreak/>
              <w:t>епідеміологічного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00035D" w:rsidRDefault="0000035D" w:rsidP="0000035D">
            <w:pPr>
              <w:jc w:val="center"/>
            </w:pPr>
            <w:r w:rsidRPr="007A5F68">
              <w:lastRenderedPageBreak/>
              <w:t>березень</w:t>
            </w:r>
          </w:p>
        </w:tc>
        <w:tc>
          <w:tcPr>
            <w:tcW w:w="3600" w:type="dxa"/>
            <w:shd w:val="clear" w:color="auto" w:fill="auto"/>
          </w:tcPr>
          <w:p w:rsidR="0000035D" w:rsidRPr="003032B7" w:rsidRDefault="0000035D" w:rsidP="008442FE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 xml:space="preserve">Ковельський міськрайонний відділ Державної установи </w:t>
            </w:r>
            <w:r w:rsidRPr="003032B7">
              <w:rPr>
                <w:sz w:val="24"/>
                <w:szCs w:val="24"/>
                <w:shd w:val="clear" w:color="auto" w:fill="FFFFFF"/>
              </w:rPr>
              <w:lastRenderedPageBreak/>
              <w:t>"Волинський обласний лабораторний центр Міністерства охорони здоров’я України"</w:t>
            </w:r>
          </w:p>
        </w:tc>
      </w:tr>
    </w:tbl>
    <w:p w:rsidR="0038320D" w:rsidRPr="003032B7" w:rsidRDefault="0038320D" w:rsidP="0038320D">
      <w:pPr>
        <w:rPr>
          <w:sz w:val="28"/>
          <w:szCs w:val="28"/>
          <w:lang w:val="uk-UA"/>
        </w:rPr>
      </w:pPr>
    </w:p>
    <w:tbl>
      <w:tblPr>
        <w:tblW w:w="15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00"/>
        <w:gridCol w:w="4200"/>
        <w:gridCol w:w="1637"/>
        <w:gridCol w:w="3600"/>
      </w:tblGrid>
      <w:tr w:rsidR="0038320D" w:rsidRPr="003032B7" w:rsidTr="008442FE">
        <w:trPr>
          <w:jc w:val="center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на нарадах у заступника голови районної державної адміністрації Р. Кульцмана</w:t>
            </w:r>
          </w:p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38320D" w:rsidRPr="003032B7" w:rsidTr="008442FE">
        <w:trPr>
          <w:jc w:val="center"/>
        </w:trPr>
        <w:tc>
          <w:tcPr>
            <w:tcW w:w="723" w:type="dxa"/>
          </w:tcPr>
          <w:p w:rsidR="0038320D" w:rsidRPr="003032B7" w:rsidRDefault="0038320D" w:rsidP="008442FE">
            <w:pPr>
              <w:jc w:val="center"/>
              <w:rPr>
                <w:b/>
                <w:lang w:val="uk-UA"/>
              </w:rPr>
            </w:pPr>
            <w:r w:rsidRPr="003032B7">
              <w:rPr>
                <w:b/>
                <w:lang w:val="uk-UA"/>
              </w:rPr>
              <w:t>№</w:t>
            </w:r>
          </w:p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b/>
                <w:lang w:val="uk-UA"/>
              </w:rPr>
              <w:t>з/п</w:t>
            </w:r>
          </w:p>
        </w:tc>
        <w:tc>
          <w:tcPr>
            <w:tcW w:w="510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637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  <w:tr w:rsidR="0038320D" w:rsidRPr="003032B7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підсумки виконання бюджету району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фінансово-бюджетної ситуації району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00035D" w:rsidP="00844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відділ фінансів 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підготовку та відзначення Дня Соборності 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забезпечення належної підготовки відзначення державного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січень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вшанування в районі жертв Голокосту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січень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 виконавчі комітети селищних ‚ сільських рад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підготовку та відзначення Дня вшанування учасників бойових дій на території інших держав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 xml:space="preserve">Про підготовку та відзначення Дня Героїв Небесної Сотні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організацію культурно-мистецьких заходів з відзначення 150-ої річниці від дня народження Лесі Українки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вшанування пам’яті поетеси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</w:t>
            </w:r>
          </w:p>
        </w:tc>
      </w:tr>
      <w:tr w:rsidR="0038320D" w:rsidRPr="00C55D24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організацію культурно-мистецьких заходів з відзначення 207-ої річниці від дня народження та дня пам’яті (160-та річниця)    Т. Г. Шевченка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вшанування пам’яті поета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виконавчі комітети міських селищних, сільських територіальних громад </w:t>
            </w:r>
          </w:p>
        </w:tc>
      </w:tr>
      <w:tr w:rsidR="0038320D" w:rsidRPr="003032B7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Про дотримання розробниками регуляторних актів  вимог Закону України "Про засади державної регуляторної політики у сфері </w:t>
            </w:r>
            <w:r w:rsidRPr="003032B7">
              <w:rPr>
                <w:sz w:val="24"/>
                <w:szCs w:val="24"/>
              </w:rPr>
              <w:lastRenderedPageBreak/>
              <w:t xml:space="preserve">господарської діяльності"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lastRenderedPageBreak/>
              <w:t>аналіз і оцінка стану роботи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</w:rPr>
              <w:t xml:space="preserve">відділ інфраструктури, екології та житлово-комунального господарства управління </w:t>
            </w:r>
            <w:r w:rsidRPr="003032B7">
              <w:rPr>
                <w:sz w:val="24"/>
              </w:rPr>
              <w:lastRenderedPageBreak/>
              <w:t>регіонального розвитку райдержадміністрації</w:t>
            </w:r>
          </w:p>
        </w:tc>
      </w:tr>
      <w:tr w:rsidR="0038320D" w:rsidRPr="003032B7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 xml:space="preserve">Про раціональне використання коштів на надання державної допомоги малозабезпеченим сім'ям, субсидій і пільг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 порядку контролю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березень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управління соціального захисту населення райдержадміністрації </w:t>
            </w:r>
          </w:p>
        </w:tc>
      </w:tr>
      <w:tr w:rsidR="0038320D" w:rsidRPr="003032B7" w:rsidTr="008442FE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надання пільг на житлово-комунальні послуги учасникам АТО/ООС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дотримання чинного законодавства при наданні пільг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березень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управління соціального захисту населення райдержадміністрації </w:t>
            </w:r>
          </w:p>
        </w:tc>
      </w:tr>
    </w:tbl>
    <w:p w:rsidR="0038320D" w:rsidRPr="003032B7" w:rsidRDefault="0038320D" w:rsidP="0038320D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на нарадах у керівника апарату райдержадміністрації С. Топольського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8320D" w:rsidRPr="003032B7" w:rsidTr="008442F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38320D" w:rsidRPr="003032B7" w:rsidRDefault="0038320D" w:rsidP="0038320D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089"/>
        <w:gridCol w:w="4200"/>
        <w:gridCol w:w="1560"/>
        <w:gridCol w:w="3600"/>
      </w:tblGrid>
      <w:tr w:rsidR="0038320D" w:rsidRPr="003032B7" w:rsidTr="008442FE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38320D" w:rsidRPr="003032B7" w:rsidTr="008442FE">
        <w:trPr>
          <w:trHeight w:val="285"/>
          <w:jc w:val="center"/>
        </w:trPr>
        <w:tc>
          <w:tcPr>
            <w:tcW w:w="731" w:type="dxa"/>
          </w:tcPr>
          <w:p w:rsidR="0038320D" w:rsidRPr="003032B7" w:rsidRDefault="0038320D" w:rsidP="008442F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роботи відділу ведення Державного реєстру виборців апарату райдержадміністрації за 2020 рік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січень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відділ ведення Державного реєстру виборців апарату райдержадміністрації</w:t>
            </w:r>
          </w:p>
        </w:tc>
      </w:tr>
      <w:tr w:rsidR="0038320D" w:rsidRPr="00C55D24" w:rsidTr="008442FE">
        <w:trPr>
          <w:trHeight w:val="285"/>
          <w:jc w:val="center"/>
        </w:trPr>
        <w:tc>
          <w:tcPr>
            <w:tcW w:w="731" w:type="dxa"/>
          </w:tcPr>
          <w:p w:rsidR="0038320D" w:rsidRPr="003032B7" w:rsidRDefault="0038320D" w:rsidP="008442F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Про підсумки виконання Програми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вшанування працівників, колективів підприємств, організацій установ,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мешканців району з нагоди державних,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професійних свят, ювілейних дат та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пам’ятних днів у Ковельському районі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 на 2019-2020 роки у 2020 році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bCs/>
              </w:rPr>
              <w:t>січень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38320D" w:rsidRPr="00C55D24" w:rsidTr="0000035D">
        <w:trPr>
          <w:trHeight w:val="285"/>
          <w:jc w:val="center"/>
        </w:trPr>
        <w:tc>
          <w:tcPr>
            <w:tcW w:w="731" w:type="dxa"/>
          </w:tcPr>
          <w:p w:rsidR="0038320D" w:rsidRPr="003032B7" w:rsidRDefault="0038320D" w:rsidP="008442F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виконання планів роботи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січень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організаційної та інформаційної діяльності апарату райдержадміністрації </w:t>
            </w:r>
          </w:p>
        </w:tc>
      </w:tr>
      <w:tr w:rsidR="0000035D" w:rsidRPr="0000035D" w:rsidTr="008442FE">
        <w:trPr>
          <w:trHeight w:val="285"/>
          <w:jc w:val="center"/>
        </w:trPr>
        <w:tc>
          <w:tcPr>
            <w:tcW w:w="731" w:type="dxa"/>
          </w:tcPr>
          <w:p w:rsidR="0000035D" w:rsidRPr="003032B7" w:rsidRDefault="0000035D" w:rsidP="008442FE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стан інформаційного наповнення офіційного веб-сайту Ковельської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035D" w:rsidRPr="003032B7" w:rsidRDefault="0000035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березень</w:t>
            </w:r>
          </w:p>
        </w:tc>
        <w:tc>
          <w:tcPr>
            <w:tcW w:w="3600" w:type="dxa"/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</w:tbl>
    <w:p w:rsidR="0038320D" w:rsidRDefault="0038320D" w:rsidP="0038320D">
      <w:pPr>
        <w:rPr>
          <w:sz w:val="28"/>
          <w:szCs w:val="28"/>
          <w:lang w:val="uk-UA"/>
        </w:rPr>
      </w:pPr>
    </w:p>
    <w:p w:rsidR="0000035D" w:rsidRPr="003032B7" w:rsidRDefault="0000035D" w:rsidP="0038320D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5180"/>
      </w:tblGrid>
      <w:tr w:rsidR="0038320D" w:rsidRPr="003032B7" w:rsidTr="008442FE">
        <w:trPr>
          <w:jc w:val="center"/>
        </w:trPr>
        <w:tc>
          <w:tcPr>
            <w:tcW w:w="1518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lastRenderedPageBreak/>
              <w:t>ІІІ. Перелік актів законодавства, розпоряджень голів обласної, районної державних адміністрацій,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хід виконання яких розглядатиметься в порядку контролю</w:t>
            </w:r>
          </w:p>
        </w:tc>
      </w:tr>
    </w:tbl>
    <w:p w:rsidR="0038320D" w:rsidRPr="003032B7" w:rsidRDefault="0038320D" w:rsidP="0038320D">
      <w:pPr>
        <w:rPr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голови районної державної адміністрації</w:t>
            </w:r>
          </w:p>
          <w:p w:rsidR="0038320D" w:rsidRPr="003032B7" w:rsidRDefault="0038320D" w:rsidP="008442FE">
            <w:pPr>
              <w:pStyle w:val="a3"/>
              <w:rPr>
                <w:sz w:val="24"/>
              </w:rPr>
            </w:pPr>
          </w:p>
        </w:tc>
      </w:tr>
      <w:tr w:rsidR="0038320D" w:rsidRPr="003032B7" w:rsidTr="008442F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38320D" w:rsidRPr="003032B7" w:rsidRDefault="0038320D" w:rsidP="0038320D">
      <w:pPr>
        <w:rPr>
          <w:sz w:val="2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25.04.2019 року №227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нову редакцію плану заходів щодо відновлення функціонування захисних споруд цивільного захисту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38320D" w:rsidRPr="0000035D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23.07.2019 року № 410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Антикорупційної програми Волинської обласної державної адміністрації на 2019-2021 роки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38320D" w:rsidRPr="0000035D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38320D" w:rsidRPr="003032B7" w:rsidTr="008442FE">
        <w:trPr>
          <w:trHeight w:val="323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26.12.2017 року № 657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підвищення ефективності планування та використання місцевих фондів охорони навколишнього природного середовища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3032B7" w:rsidTr="008442FE">
        <w:trPr>
          <w:trHeight w:val="323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tabs>
                <w:tab w:val="left" w:pos="0"/>
              </w:tabs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</w:t>
            </w:r>
            <w:r w:rsidRPr="003032B7">
              <w:rPr>
                <w:lang w:val="uk-UA"/>
              </w:rPr>
              <w:t>16.04.2020 року № 228 "Про здійснення закупівель товарів, робіт і послуг</w:t>
            </w:r>
          </w:p>
          <w:p w:rsidR="0038320D" w:rsidRPr="003032B7" w:rsidRDefault="0038320D" w:rsidP="008442FE">
            <w:pPr>
              <w:tabs>
                <w:tab w:val="left" w:pos="0"/>
              </w:tabs>
            </w:pPr>
            <w:r w:rsidRPr="003032B7">
              <w:rPr>
                <w:lang w:val="uk-UA"/>
              </w:rPr>
              <w:t xml:space="preserve"> </w:t>
            </w:r>
            <w:r w:rsidRPr="003032B7">
              <w:t>з використанням електронної системи закупівель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3032B7" w:rsidTr="008442FE">
        <w:trPr>
          <w:trHeight w:val="323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26.01.2016 року № 24 </w:t>
            </w:r>
            <w:r w:rsidRPr="003032B7">
              <w:rPr>
                <w:lang w:val="uk-UA"/>
              </w:rPr>
              <w:t xml:space="preserve">"Про розроблення регіональних стратегій розвитку і планів заходів з їх реалізації, а також проведення </w:t>
            </w:r>
            <w:r w:rsidRPr="003032B7">
              <w:rPr>
                <w:lang w:val="uk-UA"/>
              </w:rPr>
              <w:lastRenderedPageBreak/>
              <w:t>моніторингу та оцінки результативності реалізації зазначених регіональних стратегій і планів заходів"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  <w:tr w:rsidR="0038320D" w:rsidRPr="00C55D24" w:rsidTr="008442FE">
        <w:trPr>
          <w:trHeight w:val="323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12.03.2016 року № 104 </w:t>
            </w:r>
            <w:r w:rsidRPr="003032B7">
              <w:rPr>
                <w:lang w:val="uk-UA"/>
              </w:rPr>
              <w:t>"Про формування матеріального резерву для запобігання й ліквідації наслідків надзвичайних ситуацій"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березень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</w:tbl>
    <w:p w:rsidR="0038320D" w:rsidRPr="003032B7" w:rsidRDefault="0038320D" w:rsidP="0038320D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38320D" w:rsidRPr="003032B7" w:rsidTr="008442FE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заступника голови районної державної адміністрації Р. Кульцмана </w:t>
            </w:r>
          </w:p>
          <w:p w:rsidR="0038320D" w:rsidRPr="003032B7" w:rsidRDefault="0038320D" w:rsidP="008442FE">
            <w:pPr>
              <w:pStyle w:val="a3"/>
              <w:rPr>
                <w:sz w:val="24"/>
              </w:rPr>
            </w:pPr>
          </w:p>
        </w:tc>
      </w:tr>
      <w:tr w:rsidR="0038320D" w:rsidRPr="003032B7" w:rsidTr="008442FE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38320D" w:rsidRPr="003032B7" w:rsidRDefault="0038320D" w:rsidP="0038320D">
      <w:pPr>
        <w:rPr>
          <w:sz w:val="2"/>
          <w:szCs w:val="28"/>
          <w:lang w:val="uk-UA"/>
        </w:rPr>
      </w:pPr>
    </w:p>
    <w:tbl>
      <w:tblPr>
        <w:tblW w:w="1533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100"/>
        <w:gridCol w:w="4200"/>
        <w:gridCol w:w="1560"/>
        <w:gridCol w:w="3600"/>
      </w:tblGrid>
      <w:tr w:rsidR="0038320D" w:rsidRPr="003032B7" w:rsidTr="008442FE">
        <w:trPr>
          <w:tblHeader/>
          <w:jc w:val="center"/>
        </w:trPr>
        <w:tc>
          <w:tcPr>
            <w:tcW w:w="872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38320D" w:rsidRPr="003032B7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13.12.2017 року № 626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Переліку заходів щодо покращення стану антитерористичного захисту закладів освіти в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  <w:tr w:rsidR="0038320D" w:rsidRPr="003032B7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15.05.2019 року № 239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щодо підтримки розвитку олімпійського спорту в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3032B7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11.11.2019 року № 676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заходи зі створення належних умов для безпечного харчування у закладах освіти Волинської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3032B7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24.09.2018 року № 621 </w:t>
            </w:r>
            <w:r w:rsidRPr="003032B7">
              <w:rPr>
                <w:lang w:val="uk-UA"/>
              </w:rPr>
              <w:t xml:space="preserve">"Про мобільні бригади соціально-психологічної допомоги </w:t>
            </w:r>
            <w:r w:rsidRPr="003032B7">
              <w:rPr>
                <w:lang w:val="uk-UA"/>
              </w:rPr>
              <w:lastRenderedPageBreak/>
              <w:t>особам, які постраждали від домашнього насильства та/або насильства за ознакою статі"</w:t>
            </w:r>
            <w:r w:rsidRPr="003032B7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управління соціального захисту населення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spacing w:before="60" w:after="60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27.10.2016 року № 489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внесення змін до розпорядження голови облдержадміністрації від 29 жовтня 2014 року № 447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38320D" w:rsidRPr="00C55D24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spacing w:before="60" w:after="60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20.03.2018 року № 188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із реалізації у Волинській області національної програми правової освіти населення у 2018-2022 роках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січень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00035D" w:rsidRPr="00C55D24" w:rsidTr="008442FE">
        <w:trPr>
          <w:jc w:val="center"/>
        </w:trPr>
        <w:tc>
          <w:tcPr>
            <w:tcW w:w="872" w:type="dxa"/>
          </w:tcPr>
          <w:p w:rsidR="0000035D" w:rsidRPr="003032B7" w:rsidRDefault="0000035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00035D" w:rsidRPr="003032B7" w:rsidRDefault="0000035D" w:rsidP="008442FE">
            <w:pPr>
              <w:spacing w:before="60" w:after="60"/>
              <w:ind w:right="-72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28.11.2018 року № 782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з реалізації Стратегії держаної політики з питань здорового т а активного довголіття населення області на період до 2022 року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00035D" w:rsidRPr="003032B7" w:rsidRDefault="0000035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00035D" w:rsidRPr="003032B7" w:rsidRDefault="0000035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соціального захисту населення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  <w:p w:rsidR="0000035D" w:rsidRPr="003032B7" w:rsidRDefault="0000035D" w:rsidP="008442FE">
            <w:pPr>
              <w:rPr>
                <w:lang w:val="uk-UA"/>
              </w:rPr>
            </w:pPr>
          </w:p>
          <w:p w:rsidR="0000035D" w:rsidRPr="003032B7" w:rsidRDefault="0000035D" w:rsidP="008442FE">
            <w:pPr>
              <w:rPr>
                <w:lang w:val="uk-UA"/>
              </w:rPr>
            </w:pPr>
          </w:p>
        </w:tc>
      </w:tr>
      <w:tr w:rsidR="0000035D" w:rsidRPr="00C55D24" w:rsidTr="008442FE">
        <w:trPr>
          <w:jc w:val="center"/>
        </w:trPr>
        <w:tc>
          <w:tcPr>
            <w:tcW w:w="872" w:type="dxa"/>
          </w:tcPr>
          <w:p w:rsidR="0000035D" w:rsidRPr="003032B7" w:rsidRDefault="0000035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00035D" w:rsidRPr="003032B7" w:rsidRDefault="0000035D" w:rsidP="008442FE">
            <w:pPr>
              <w:spacing w:before="60" w:after="60"/>
              <w:ind w:right="-72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04.11.2019 року № 650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заходи щодо розвитку системи громадського здоров</w:t>
            </w:r>
            <w:r w:rsidRPr="003032B7">
              <w:rPr>
                <w:bCs/>
              </w:rPr>
              <w:t>’</w:t>
            </w:r>
            <w:r w:rsidRPr="003032B7">
              <w:rPr>
                <w:bCs/>
                <w:lang w:val="uk-UA"/>
              </w:rPr>
              <w:t>я у Волинській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00035D" w:rsidRPr="003032B7" w:rsidRDefault="0000035D" w:rsidP="008442FE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00035D" w:rsidRPr="003032B7" w:rsidRDefault="0000035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00035D" w:rsidRPr="003032B7" w:rsidRDefault="0000035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38320D" w:rsidRPr="003032B7" w:rsidTr="008442FE">
        <w:trPr>
          <w:jc w:val="center"/>
        </w:trPr>
        <w:tc>
          <w:tcPr>
            <w:tcW w:w="872" w:type="dxa"/>
          </w:tcPr>
          <w:p w:rsidR="0038320D" w:rsidRPr="003032B7" w:rsidRDefault="0038320D" w:rsidP="008442FE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38320D" w:rsidRPr="003032B7" w:rsidRDefault="0038320D" w:rsidP="008442FE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23.10.2017 року № 531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щодо створення безпечних умов перебування дітей у дитячих закладах незалежно від підпорядкування та форми власності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38320D" w:rsidRPr="003032B7" w:rsidRDefault="0038320D" w:rsidP="0000035D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 xml:space="preserve">березень 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</w:tbl>
    <w:p w:rsidR="0038320D" w:rsidRDefault="0038320D" w:rsidP="0038320D">
      <w:pPr>
        <w:rPr>
          <w:sz w:val="28"/>
          <w:szCs w:val="28"/>
          <w:highlight w:val="yellow"/>
          <w:lang w:val="uk-UA"/>
        </w:rPr>
      </w:pPr>
    </w:p>
    <w:p w:rsidR="0000035D" w:rsidRPr="003032B7" w:rsidRDefault="0000035D" w:rsidP="0038320D">
      <w:pPr>
        <w:rPr>
          <w:sz w:val="28"/>
          <w:szCs w:val="28"/>
          <w:highlight w:val="yellow"/>
          <w:lang w:val="uk-UA"/>
        </w:rPr>
      </w:pPr>
    </w:p>
    <w:tbl>
      <w:tblPr>
        <w:tblW w:w="1525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54"/>
        <w:gridCol w:w="4206"/>
        <w:gridCol w:w="1561"/>
        <w:gridCol w:w="3611"/>
      </w:tblGrid>
      <w:tr w:rsidR="0038320D" w:rsidRPr="003032B7" w:rsidTr="008442FE">
        <w:trPr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right w:val="nil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ІV. Основні організаційно-масові заходи, проведення яких забезпечується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Cs w:val="28"/>
              </w:rPr>
              <w:t>районною державною адміністрацією або за її участю</w:t>
            </w:r>
          </w:p>
          <w:p w:rsidR="0038320D" w:rsidRPr="003032B7" w:rsidRDefault="0038320D" w:rsidP="008442FE">
            <w:pPr>
              <w:pStyle w:val="a3"/>
              <w:rPr>
                <w:sz w:val="24"/>
              </w:rPr>
            </w:pPr>
          </w:p>
        </w:tc>
      </w:tr>
      <w:tr w:rsidR="0038320D" w:rsidRPr="003032B7" w:rsidTr="008442FE">
        <w:trPr>
          <w:trHeight w:val="489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здійснення заходу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38320D" w:rsidRPr="003032B7" w:rsidRDefault="0038320D" w:rsidP="0038320D">
      <w:pPr>
        <w:rPr>
          <w:sz w:val="4"/>
          <w:szCs w:val="28"/>
          <w:lang w:val="uk-UA"/>
        </w:rPr>
      </w:pPr>
    </w:p>
    <w:tbl>
      <w:tblPr>
        <w:tblW w:w="152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4200"/>
        <w:gridCol w:w="1560"/>
        <w:gridCol w:w="3600"/>
      </w:tblGrid>
      <w:tr w:rsidR="0038320D" w:rsidRPr="003032B7" w:rsidTr="008442FE">
        <w:trPr>
          <w:tblHeader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38320D" w:rsidRPr="003032B7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pStyle w:val="a5"/>
              <w:numPr>
                <w:ilvl w:val="0"/>
                <w:numId w:val="7"/>
              </w:numPr>
              <w:ind w:hanging="720"/>
              <w:rPr>
                <w:b w:val="0"/>
                <w:bCs/>
                <w:szCs w:val="24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Участь у засіданнях сесій та постійних комісій районної ради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pStyle w:val="a5"/>
              <w:jc w:val="both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відповідно до ст.34 Закону України "Про місцеві державні адміністрації"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5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згідно з планом роботи </w:t>
            </w:r>
          </w:p>
          <w:p w:rsidR="0038320D" w:rsidRPr="003032B7" w:rsidRDefault="0038320D" w:rsidP="008442FE">
            <w:pPr>
              <w:pStyle w:val="a5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районної ради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перший заступник, заступник голови, керівник апарату райдержадміністрації, керівники структурних підрозділів райдержадміністрації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Проведення навчально-практичних семінарів з посадовими особами місцевого самоврядування та працівниками управлінь і відділів райдержадміністрації, відділів апарату райдержадміністрації 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 метою підвищення професійної кваліфікації </w:t>
            </w:r>
          </w:p>
        </w:tc>
        <w:tc>
          <w:tcPr>
            <w:tcW w:w="1560" w:type="dxa"/>
          </w:tcPr>
          <w:p w:rsidR="0038320D" w:rsidRPr="003032B7" w:rsidRDefault="0000035D" w:rsidP="00844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кварталу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керівник апарату райдержадміністрації, керівники структурних підрозділів райдержадміністрації та її  апарату райдержадміністрації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Участь у засіданнях консультативних, дорадчих та інших допоміжних органів, служб і комісій районної державної адміністрації 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Регламенту районної державної адміністрації</w:t>
            </w:r>
          </w:p>
        </w:tc>
        <w:tc>
          <w:tcPr>
            <w:tcW w:w="1560" w:type="dxa"/>
          </w:tcPr>
          <w:p w:rsidR="0038320D" w:rsidRPr="003032B7" w:rsidRDefault="0000035D" w:rsidP="00844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кварталу </w:t>
            </w:r>
            <w:bookmarkStart w:id="0" w:name="_GoBack"/>
            <w:bookmarkEnd w:id="0"/>
            <w:r w:rsidR="0038320D" w:rsidRPr="003032B7">
              <w:rPr>
                <w:lang w:val="uk-UA"/>
              </w:rPr>
              <w:t>відповідно до планів роботи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 xml:space="preserve">перший заступник, заступник голови райдержадміністрації, керівник апарату райдержадміністрації, начальники управлінь, відділів, інших структурних підрозділів райдержадміністрації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з відзначення Дня Соборності України </w:t>
            </w:r>
          </w:p>
          <w:p w:rsidR="0038320D" w:rsidRPr="003032B7" w:rsidRDefault="0038320D" w:rsidP="008442FE">
            <w:pPr>
              <w:rPr>
                <w:highlight w:val="yellow"/>
                <w:lang w:val="uk-UA"/>
              </w:rPr>
            </w:pP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 відзначення пам’ятної дати </w:t>
            </w:r>
          </w:p>
          <w:p w:rsidR="0038320D" w:rsidRPr="003032B7" w:rsidRDefault="0038320D" w:rsidP="008442FE">
            <w:pPr>
              <w:rPr>
                <w:highlight w:val="yellow"/>
                <w:lang w:val="uk-UA"/>
              </w:rPr>
            </w:pP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22 січня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 xml:space="preserve">виконавчі комітети міських селищних, сільських територіальних </w:t>
            </w:r>
            <w:r w:rsidRPr="003032B7">
              <w:rPr>
                <w:b w:val="0"/>
              </w:rPr>
              <w:lastRenderedPageBreak/>
              <w:t>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у зв’язку з Міжнародним днем пам’яті жертв голокосту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27 січня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пам’яті Героїв Крут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  <w:p w:rsidR="0038320D" w:rsidRPr="003032B7" w:rsidRDefault="0038320D" w:rsidP="008442FE">
            <w:pPr>
              <w:rPr>
                <w:highlight w:val="yellow"/>
                <w:lang w:val="uk-UA"/>
              </w:rPr>
            </w:pP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29 січня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trHeight w:val="608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Заходи з відзначення Дня вшанування учасників бойових дій на території інших держав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відповідно до Указу Президента України від 11 лютого 2004 року    </w:t>
            </w:r>
          </w:p>
          <w:p w:rsidR="0038320D" w:rsidRPr="003032B7" w:rsidRDefault="0038320D" w:rsidP="008442FE">
            <w:pPr>
              <w:pStyle w:val="ac"/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№ 180/2004; відзначення пам’ятної дати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a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15 лютого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, </w:t>
            </w:r>
            <w:r w:rsidRPr="003032B7">
              <w:rPr>
                <w:b w:val="0"/>
                <w:bCs/>
                <w:szCs w:val="24"/>
              </w:rPr>
              <w:t xml:space="preserve">міськрайонна </w:t>
            </w:r>
            <w:r w:rsidRPr="003032B7">
              <w:rPr>
                <w:b w:val="0"/>
                <w:bCs/>
                <w:szCs w:val="24"/>
              </w:rPr>
              <w:lastRenderedPageBreak/>
              <w:t>організація Спілки ветеранів Афганістану, управління соціального захисту населення райдержадміністрації</w:t>
            </w:r>
          </w:p>
        </w:tc>
      </w:tr>
      <w:tr w:rsidR="0038320D" w:rsidRPr="00C55D24" w:rsidTr="008442FE">
        <w:trPr>
          <w:trHeight w:val="608"/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Героїв Небесної Сотні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відповідно до Указу Президента України від 11 лютого 2015 року    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№ 69/2015; відзначення пам’ятної дати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pStyle w:val="aa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20 лютого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Заходи з нагоди Дня народження Лесі Українки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25 лютого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Дня народження Т.Г.Шевченка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  <w:p w:rsidR="0038320D" w:rsidRPr="003032B7" w:rsidRDefault="0038320D" w:rsidP="008442FE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9 березня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</w:t>
            </w:r>
            <w:r w:rsidRPr="003032B7">
              <w:rPr>
                <w:b w:val="0"/>
                <w:szCs w:val="24"/>
              </w:rPr>
              <w:lastRenderedPageBreak/>
              <w:t xml:space="preserve">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Дня пам’яті Т.Г.Шевченка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10 березня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 </w:t>
            </w:r>
          </w:p>
        </w:tc>
      </w:tr>
      <w:tr w:rsidR="0038320D" w:rsidRPr="00C55D24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землевпорядника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jc w:val="both"/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березень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szCs w:val="24"/>
              </w:rPr>
              <w:t>заступник голови райдержадміністрації,</w:t>
            </w:r>
            <w:r w:rsidRPr="003032B7">
              <w:rPr>
                <w:b w:val="0"/>
                <w:bCs/>
                <w:szCs w:val="24"/>
              </w:rPr>
              <w:t xml:space="preserve"> Міськрайонне управління у Ковельському районі та м.Ковель ГУ Держгеокадастру у Волинської області,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38320D" w:rsidRPr="003032B7" w:rsidTr="008442FE">
        <w:trPr>
          <w:jc w:val="center"/>
        </w:trPr>
        <w:tc>
          <w:tcPr>
            <w:tcW w:w="720" w:type="dxa"/>
          </w:tcPr>
          <w:p w:rsidR="0038320D" w:rsidRPr="003032B7" w:rsidRDefault="0038320D" w:rsidP="008442FE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працівників житлово-комунального господарства і побутового обслуговування населення </w:t>
            </w:r>
          </w:p>
        </w:tc>
        <w:tc>
          <w:tcPr>
            <w:tcW w:w="4200" w:type="dxa"/>
          </w:tcPr>
          <w:p w:rsidR="0038320D" w:rsidRPr="003032B7" w:rsidRDefault="0038320D" w:rsidP="008442FE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38320D" w:rsidRPr="003032B7" w:rsidRDefault="0038320D" w:rsidP="008442FE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березень</w:t>
            </w:r>
          </w:p>
        </w:tc>
        <w:tc>
          <w:tcPr>
            <w:tcW w:w="3600" w:type="dxa"/>
          </w:tcPr>
          <w:p w:rsidR="0038320D" w:rsidRPr="003032B7" w:rsidRDefault="0038320D" w:rsidP="008442F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</w:tbl>
    <w:p w:rsidR="0038320D" w:rsidRPr="003032B7" w:rsidRDefault="0038320D" w:rsidP="0038320D">
      <w:pPr>
        <w:rPr>
          <w:lang w:val="uk-UA"/>
        </w:rPr>
      </w:pPr>
    </w:p>
    <w:p w:rsidR="0038320D" w:rsidRPr="00AF0A35" w:rsidRDefault="0038320D" w:rsidP="0038320D">
      <w:pPr>
        <w:jc w:val="center"/>
        <w:rPr>
          <w:lang w:val="uk-UA"/>
        </w:rPr>
      </w:pPr>
      <w:r w:rsidRPr="003032B7">
        <w:rPr>
          <w:lang w:val="uk-UA"/>
        </w:rPr>
        <w:t>_____________________________________________________________________________________</w:t>
      </w:r>
      <w:r>
        <w:rPr>
          <w:lang w:val="uk-UA"/>
        </w:rPr>
        <w:t>__</w:t>
      </w:r>
    </w:p>
    <w:p w:rsidR="00F363E2" w:rsidRDefault="00F363E2"/>
    <w:sectPr w:rsidR="00F363E2" w:rsidSect="00AF0A3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9877"/>
      <w:docPartObj>
        <w:docPartGallery w:val="Page Numbers (Top of Page)"/>
        <w:docPartUnique/>
      </w:docPartObj>
    </w:sdtPr>
    <w:sdtEndPr/>
    <w:sdtContent>
      <w:p w:rsidR="00F5710D" w:rsidRDefault="009950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710D" w:rsidRDefault="009950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B2"/>
    <w:multiLevelType w:val="hybridMultilevel"/>
    <w:tmpl w:val="E18667F6"/>
    <w:lvl w:ilvl="0" w:tplc="DFA67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4FAE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73F6A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62FA9"/>
    <w:multiLevelType w:val="hybridMultilevel"/>
    <w:tmpl w:val="1B3627F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70421CD"/>
    <w:multiLevelType w:val="hybridMultilevel"/>
    <w:tmpl w:val="E62EF734"/>
    <w:lvl w:ilvl="0" w:tplc="50CE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876"/>
    <w:multiLevelType w:val="hybridMultilevel"/>
    <w:tmpl w:val="2E746BE0"/>
    <w:lvl w:ilvl="0" w:tplc="E4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B24EC"/>
    <w:multiLevelType w:val="hybridMultilevel"/>
    <w:tmpl w:val="750CA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64DB"/>
    <w:multiLevelType w:val="hybridMultilevel"/>
    <w:tmpl w:val="DDEE8EB2"/>
    <w:lvl w:ilvl="0" w:tplc="B4ACD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724"/>
    <w:multiLevelType w:val="hybridMultilevel"/>
    <w:tmpl w:val="DB3418C6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E3933"/>
    <w:multiLevelType w:val="multilevel"/>
    <w:tmpl w:val="E1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742"/>
    <w:multiLevelType w:val="multilevel"/>
    <w:tmpl w:val="137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D3EF8"/>
    <w:multiLevelType w:val="hybridMultilevel"/>
    <w:tmpl w:val="D6982BD6"/>
    <w:lvl w:ilvl="0" w:tplc="A09CECE6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050C1"/>
    <w:multiLevelType w:val="hybridMultilevel"/>
    <w:tmpl w:val="8BE8A8B0"/>
    <w:lvl w:ilvl="0" w:tplc="5C160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1B43"/>
    <w:multiLevelType w:val="hybridMultilevel"/>
    <w:tmpl w:val="3B7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F3D1F"/>
    <w:multiLevelType w:val="hybridMultilevel"/>
    <w:tmpl w:val="9A6CAAA8"/>
    <w:lvl w:ilvl="0" w:tplc="6D9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D49AF"/>
    <w:multiLevelType w:val="hybridMultilevel"/>
    <w:tmpl w:val="073E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0679F"/>
    <w:multiLevelType w:val="hybridMultilevel"/>
    <w:tmpl w:val="3622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6370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ED8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054D4"/>
    <w:multiLevelType w:val="hybridMultilevel"/>
    <w:tmpl w:val="2F7636CA"/>
    <w:lvl w:ilvl="0" w:tplc="50C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C3192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07B9E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32A6"/>
    <w:multiLevelType w:val="hybridMultilevel"/>
    <w:tmpl w:val="977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7F72"/>
    <w:multiLevelType w:val="hybridMultilevel"/>
    <w:tmpl w:val="EE560230"/>
    <w:lvl w:ilvl="0" w:tplc="32648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658B4"/>
    <w:multiLevelType w:val="hybridMultilevel"/>
    <w:tmpl w:val="64BAAA56"/>
    <w:lvl w:ilvl="0" w:tplc="2FFAD5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6D3061B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81A"/>
    <w:multiLevelType w:val="hybridMultilevel"/>
    <w:tmpl w:val="F2E6FBA0"/>
    <w:lvl w:ilvl="0" w:tplc="BA5C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564DB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46194"/>
    <w:multiLevelType w:val="hybridMultilevel"/>
    <w:tmpl w:val="F8C64D12"/>
    <w:lvl w:ilvl="0" w:tplc="2B10565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4F05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29"/>
  </w:num>
  <w:num w:numId="22">
    <w:abstractNumId w:val="25"/>
  </w:num>
  <w:num w:numId="23">
    <w:abstractNumId w:val="20"/>
  </w:num>
  <w:num w:numId="24">
    <w:abstractNumId w:val="17"/>
  </w:num>
  <w:num w:numId="25">
    <w:abstractNumId w:val="21"/>
  </w:num>
  <w:num w:numId="26">
    <w:abstractNumId w:val="27"/>
  </w:num>
  <w:num w:numId="27">
    <w:abstractNumId w:val="16"/>
  </w:num>
  <w:num w:numId="28">
    <w:abstractNumId w:val="12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0D"/>
    <w:rsid w:val="0000035D"/>
    <w:rsid w:val="0038320D"/>
    <w:rsid w:val="0099500F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832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3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38320D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320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383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32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8320D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38320D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383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8320D"/>
  </w:style>
  <w:style w:type="paragraph" w:styleId="aa">
    <w:name w:val="header"/>
    <w:basedOn w:val="a"/>
    <w:link w:val="ab"/>
    <w:uiPriority w:val="99"/>
    <w:rsid w:val="003832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8320D"/>
    <w:pPr>
      <w:spacing w:after="120"/>
    </w:pPr>
  </w:style>
  <w:style w:type="character" w:customStyle="1" w:styleId="ad">
    <w:name w:val="Основной текст Знак"/>
    <w:basedOn w:val="a0"/>
    <w:link w:val="ac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320D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8320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38320D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8320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38320D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38320D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38320D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38320D"/>
    <w:rPr>
      <w:color w:val="0000FF"/>
      <w:u w:val="single"/>
    </w:rPr>
  </w:style>
  <w:style w:type="paragraph" w:customStyle="1" w:styleId="rvps2">
    <w:name w:val="rvps2"/>
    <w:basedOn w:val="a"/>
    <w:rsid w:val="0038320D"/>
    <w:pPr>
      <w:spacing w:before="100" w:beforeAutospacing="1" w:after="100" w:afterAutospacing="1"/>
    </w:pPr>
  </w:style>
  <w:style w:type="character" w:styleId="HTML1">
    <w:name w:val="HTML Typewriter"/>
    <w:rsid w:val="0038320D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832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32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38320D"/>
    <w:rPr>
      <w:i/>
      <w:iCs/>
    </w:rPr>
  </w:style>
  <w:style w:type="paragraph" w:styleId="af5">
    <w:name w:val="No Spacing"/>
    <w:uiPriority w:val="1"/>
    <w:qFormat/>
    <w:rsid w:val="0038320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832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3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38320D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320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383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32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8320D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38320D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383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8320D"/>
  </w:style>
  <w:style w:type="paragraph" w:styleId="aa">
    <w:name w:val="header"/>
    <w:basedOn w:val="a"/>
    <w:link w:val="ab"/>
    <w:uiPriority w:val="99"/>
    <w:rsid w:val="003832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8320D"/>
    <w:pPr>
      <w:spacing w:after="120"/>
    </w:pPr>
  </w:style>
  <w:style w:type="character" w:customStyle="1" w:styleId="ad">
    <w:name w:val="Основной текст Знак"/>
    <w:basedOn w:val="a0"/>
    <w:link w:val="ac"/>
    <w:rsid w:val="0038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320D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8320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38320D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8320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38320D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38320D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38320D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38320D"/>
    <w:rPr>
      <w:color w:val="0000FF"/>
      <w:u w:val="single"/>
    </w:rPr>
  </w:style>
  <w:style w:type="paragraph" w:customStyle="1" w:styleId="rvps2">
    <w:name w:val="rvps2"/>
    <w:basedOn w:val="a"/>
    <w:rsid w:val="0038320D"/>
    <w:pPr>
      <w:spacing w:before="100" w:beforeAutospacing="1" w:after="100" w:afterAutospacing="1"/>
    </w:pPr>
  </w:style>
  <w:style w:type="character" w:styleId="HTML1">
    <w:name w:val="HTML Typewriter"/>
    <w:rsid w:val="0038320D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832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32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38320D"/>
    <w:rPr>
      <w:i/>
      <w:iCs/>
    </w:rPr>
  </w:style>
  <w:style w:type="paragraph" w:styleId="af5">
    <w:name w:val="No Spacing"/>
    <w:uiPriority w:val="1"/>
    <w:qFormat/>
    <w:rsid w:val="0038320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cp:lastPrinted>2021-03-16T13:20:00Z</cp:lastPrinted>
  <dcterms:created xsi:type="dcterms:W3CDTF">2021-03-16T12:59:00Z</dcterms:created>
  <dcterms:modified xsi:type="dcterms:W3CDTF">2021-03-16T13:22:00Z</dcterms:modified>
</cp:coreProperties>
</file>