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C9" w:rsidRDefault="00364DC9">
      <w:pPr>
        <w:framePr w:h="1032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</w:p>
    <w:p w:rsidR="00547C06" w:rsidRPr="00547C06" w:rsidRDefault="00547C06" w:rsidP="00547C06">
      <w:pPr>
        <w:widowControl/>
        <w:spacing w:after="120"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  <w:r w:rsidRPr="00547C06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      </w:t>
      </w:r>
      <w:r w:rsidRPr="00547C06">
        <w:rPr>
          <w:noProof/>
          <w:lang w:val="ru-RU" w:eastAsia="ru-RU" w:bidi="ar-SA"/>
        </w:rPr>
        <w:drawing>
          <wp:inline distT="0" distB="0" distL="0" distR="0" wp14:anchorId="5EE5155A" wp14:editId="1570FB82">
            <wp:extent cx="466090" cy="659130"/>
            <wp:effectExtent l="0" t="0" r="0" b="7620"/>
            <wp:docPr id="2" name="Рисунок 2" descr="C:\Users\A651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651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C06" w:rsidRPr="00547C06" w:rsidRDefault="00547C06" w:rsidP="00547C06">
      <w:pPr>
        <w:spacing w:before="66" w:after="34" w:line="280" w:lineRule="exact"/>
        <w:ind w:right="3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C06">
        <w:rPr>
          <w:rFonts w:ascii="Times New Roman" w:eastAsia="Times New Roman" w:hAnsi="Times New Roman" w:cs="Times New Roman"/>
          <w:b/>
          <w:bCs/>
          <w:sz w:val="28"/>
          <w:szCs w:val="28"/>
        </w:rPr>
        <w:t>КОВЕЛЬСЬКА РАЙОННА ДЕРЖАВНА АДМІНІСТРАЦІЯ</w:t>
      </w:r>
    </w:p>
    <w:p w:rsidR="00547C06" w:rsidRPr="00547C06" w:rsidRDefault="00547C06" w:rsidP="00547C06">
      <w:pPr>
        <w:spacing w:after="214" w:line="280" w:lineRule="exact"/>
        <w:ind w:right="3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C06">
        <w:rPr>
          <w:rFonts w:ascii="Times New Roman" w:eastAsia="Times New Roman" w:hAnsi="Times New Roman" w:cs="Times New Roman"/>
          <w:b/>
          <w:bCs/>
          <w:sz w:val="28"/>
          <w:szCs w:val="28"/>
        </w:rPr>
        <w:t>ВОЛИНСЬКОЇ ОБЛАСТІ</w:t>
      </w:r>
    </w:p>
    <w:p w:rsidR="00637908" w:rsidRPr="00547C06" w:rsidRDefault="00547C06" w:rsidP="00547C06">
      <w:pPr>
        <w:keepNext/>
        <w:keepLines/>
        <w:spacing w:after="549" w:line="320" w:lineRule="exact"/>
        <w:ind w:right="3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bookmark0"/>
      <w:r w:rsidRPr="00547C06">
        <w:rPr>
          <w:rFonts w:ascii="Times New Roman" w:eastAsia="Times New Roman" w:hAnsi="Times New Roman" w:cs="Times New Roman"/>
          <w:b/>
          <w:bCs/>
          <w:sz w:val="28"/>
          <w:szCs w:val="28"/>
        </w:rPr>
        <w:t>РОЗПОРЯДЖЕНН</w:t>
      </w:r>
      <w:bookmarkEnd w:id="1"/>
      <w:r w:rsidRPr="00547C06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:rsidR="00364DC9" w:rsidRPr="00F2553D" w:rsidRDefault="007D1ED0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22 </w:t>
      </w:r>
      <w:r w:rsidR="009A6B6F">
        <w:rPr>
          <w:color w:val="auto"/>
          <w:sz w:val="28"/>
          <w:szCs w:val="28"/>
        </w:rPr>
        <w:t>січня 2019 року</w:t>
      </w:r>
      <w:r w:rsidR="009A6B6F">
        <w:rPr>
          <w:color w:val="auto"/>
          <w:sz w:val="28"/>
          <w:szCs w:val="28"/>
        </w:rPr>
        <w:tab/>
        <w:t>м. Ковель</w:t>
      </w:r>
      <w:r w:rsidR="009A6B6F">
        <w:rPr>
          <w:color w:val="auto"/>
          <w:sz w:val="28"/>
          <w:szCs w:val="28"/>
        </w:rPr>
        <w:tab/>
        <w:t>№</w:t>
      </w:r>
      <w:r>
        <w:rPr>
          <w:color w:val="auto"/>
          <w:sz w:val="28"/>
          <w:szCs w:val="28"/>
        </w:rPr>
        <w:t>10</w:t>
      </w:r>
      <w:r w:rsidR="009A6B6F">
        <w:rPr>
          <w:color w:val="auto"/>
          <w:sz w:val="28"/>
          <w:szCs w:val="28"/>
        </w:rPr>
        <w:t xml:space="preserve"> </w:t>
      </w:r>
    </w:p>
    <w:p w:rsidR="00364DC9" w:rsidRPr="003C6CB3" w:rsidRDefault="003C6CB3">
      <w:pPr>
        <w:pStyle w:val="20"/>
        <w:shd w:val="clear" w:color="auto" w:fill="auto"/>
        <w:spacing w:before="0" w:after="304" w:line="322" w:lineRule="exact"/>
        <w:ind w:right="3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57C56" w:rsidRPr="003C6CB3">
        <w:rPr>
          <w:sz w:val="28"/>
          <w:szCs w:val="28"/>
        </w:rPr>
        <w:t>Про вирішення в районі окремих питань сприяння організації</w:t>
      </w:r>
      <w:r w:rsidR="00557C56" w:rsidRPr="003C6CB3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</w:t>
      </w:r>
      <w:r w:rsidR="00557C56" w:rsidRPr="003C6CB3">
        <w:rPr>
          <w:sz w:val="28"/>
          <w:szCs w:val="28"/>
        </w:rPr>
        <w:t>комплектування Збройних Сил України у 201</w:t>
      </w:r>
      <w:r w:rsidR="005D73EC">
        <w:rPr>
          <w:sz w:val="28"/>
          <w:szCs w:val="28"/>
        </w:rPr>
        <w:t>9</w:t>
      </w:r>
      <w:r w:rsidR="00557C56" w:rsidRPr="003C6CB3">
        <w:rPr>
          <w:sz w:val="28"/>
          <w:szCs w:val="28"/>
        </w:rPr>
        <w:t xml:space="preserve"> році</w:t>
      </w:r>
    </w:p>
    <w:p w:rsidR="00364DC9" w:rsidRPr="003C6CB3" w:rsidRDefault="00557C56">
      <w:pPr>
        <w:pStyle w:val="20"/>
        <w:shd w:val="clear" w:color="auto" w:fill="auto"/>
        <w:spacing w:before="0" w:after="0" w:line="317" w:lineRule="exact"/>
        <w:ind w:left="380" w:firstLine="740"/>
        <w:rPr>
          <w:sz w:val="28"/>
          <w:szCs w:val="28"/>
        </w:rPr>
      </w:pPr>
      <w:r w:rsidRPr="003C6CB3">
        <w:rPr>
          <w:sz w:val="28"/>
          <w:szCs w:val="28"/>
        </w:rPr>
        <w:t xml:space="preserve">Відповідно до статей 6, 27 Закону України «Про місцеві державні адміністрації», Закону України «Про військовий обов’язок і військову службу», Указів Президента України від 10 грудня 2008 року №1153/2008 «Про Положення про проходження громадянами України військової служби у Збройних Силах України», від 29 жовтня 2012 року №618/2012 «Про Положення про проходження громадянами України служби у військовому резерві Збройних Сил України», розпорядження голови облдержадміністрації від </w:t>
      </w:r>
      <w:r w:rsidR="005D73EC">
        <w:rPr>
          <w:sz w:val="28"/>
          <w:szCs w:val="28"/>
        </w:rPr>
        <w:t>10</w:t>
      </w:r>
      <w:r w:rsidRPr="003C6CB3">
        <w:rPr>
          <w:sz w:val="28"/>
          <w:szCs w:val="28"/>
        </w:rPr>
        <w:t xml:space="preserve"> </w:t>
      </w:r>
      <w:r w:rsidR="005D73EC">
        <w:rPr>
          <w:sz w:val="28"/>
          <w:szCs w:val="28"/>
        </w:rPr>
        <w:t>січня</w:t>
      </w:r>
      <w:r w:rsidRPr="003C6CB3">
        <w:rPr>
          <w:sz w:val="28"/>
          <w:szCs w:val="28"/>
        </w:rPr>
        <w:t xml:space="preserve"> 201</w:t>
      </w:r>
      <w:r w:rsidR="005D73EC">
        <w:rPr>
          <w:sz w:val="28"/>
          <w:szCs w:val="28"/>
        </w:rPr>
        <w:t>9</w:t>
      </w:r>
      <w:r w:rsidRPr="003C6CB3">
        <w:rPr>
          <w:sz w:val="28"/>
          <w:szCs w:val="28"/>
        </w:rPr>
        <w:t xml:space="preserve"> року № </w:t>
      </w:r>
      <w:r w:rsidR="005D73EC">
        <w:rPr>
          <w:sz w:val="28"/>
          <w:szCs w:val="28"/>
        </w:rPr>
        <w:t>4</w:t>
      </w:r>
      <w:r w:rsidRPr="003C6CB3">
        <w:rPr>
          <w:sz w:val="28"/>
          <w:szCs w:val="28"/>
        </w:rPr>
        <w:t xml:space="preserve"> «Про вирішення в області окремих питань сприяння організації комплектування Збройних Сил України у 201</w:t>
      </w:r>
      <w:r w:rsidR="005D73EC">
        <w:rPr>
          <w:sz w:val="28"/>
          <w:szCs w:val="28"/>
        </w:rPr>
        <w:t>9</w:t>
      </w:r>
      <w:r w:rsidRPr="003C6CB3">
        <w:rPr>
          <w:sz w:val="28"/>
          <w:szCs w:val="28"/>
        </w:rPr>
        <w:t xml:space="preserve"> році», з метою забезпечення сприяння Ковельському об'єднаному міському військовому комісаріату (далі - Ковельський ОМВК) у виконанні завдань щодо комплектування Збройних Сил України у 201</w:t>
      </w:r>
      <w:r w:rsidR="005D73EC">
        <w:rPr>
          <w:sz w:val="28"/>
          <w:szCs w:val="28"/>
        </w:rPr>
        <w:t>9</w:t>
      </w:r>
      <w:r w:rsidRPr="003C6CB3">
        <w:rPr>
          <w:sz w:val="28"/>
          <w:szCs w:val="28"/>
        </w:rPr>
        <w:t xml:space="preserve"> році військовослужбовцями служби за контрактом, відбору громадян на службу у військовому резерві, проведення медичних оглядів військовозобов'язаних, які призиваються та проходять воєнні навчальні (перевірочні) і спеціальні збори осіб рядового і офіцерського складу, сприяння вступу до вищих військових навчальних закладів та військово-навчальних підрозділів вищих навчальних закладів Міністерства оборони України із числа осіб цивільної молоді:</w:t>
      </w:r>
    </w:p>
    <w:p w:rsidR="00364DC9" w:rsidRPr="003C6CB3" w:rsidRDefault="00557C56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17" w:lineRule="exact"/>
        <w:ind w:left="380" w:firstLine="740"/>
        <w:rPr>
          <w:sz w:val="28"/>
          <w:szCs w:val="28"/>
        </w:rPr>
      </w:pPr>
      <w:r w:rsidRPr="003C6CB3">
        <w:rPr>
          <w:sz w:val="28"/>
          <w:szCs w:val="28"/>
        </w:rPr>
        <w:t>ЗОБОВ’ЯЗУЮ: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604"/>
        </w:tabs>
        <w:spacing w:before="0" w:after="0" w:line="317" w:lineRule="exact"/>
        <w:ind w:left="380" w:firstLine="740"/>
        <w:rPr>
          <w:sz w:val="28"/>
          <w:szCs w:val="28"/>
        </w:rPr>
      </w:pPr>
      <w:r w:rsidRPr="003C6CB3">
        <w:rPr>
          <w:sz w:val="28"/>
          <w:szCs w:val="28"/>
        </w:rPr>
        <w:t>сектор взаємодії з правоохоронними органами, оборонної і мобілізаційної роботи апа</w:t>
      </w:r>
      <w:r w:rsidR="003C6CB3" w:rsidRPr="003C6CB3">
        <w:rPr>
          <w:sz w:val="28"/>
          <w:szCs w:val="28"/>
        </w:rPr>
        <w:t xml:space="preserve">рату райдержадміністрації (О. </w:t>
      </w:r>
      <w:proofErr w:type="spellStart"/>
      <w:r w:rsidR="003C6CB3" w:rsidRPr="003C6CB3">
        <w:rPr>
          <w:sz w:val="28"/>
          <w:szCs w:val="28"/>
        </w:rPr>
        <w:t>Пш</w:t>
      </w:r>
      <w:r w:rsidRPr="003C6CB3">
        <w:rPr>
          <w:sz w:val="28"/>
          <w:szCs w:val="28"/>
        </w:rPr>
        <w:t>ава</w:t>
      </w:r>
      <w:proofErr w:type="spellEnd"/>
      <w:r w:rsidRPr="003C6CB3">
        <w:rPr>
          <w:sz w:val="28"/>
          <w:szCs w:val="28"/>
        </w:rPr>
        <w:t>) в межах наданих повноважень забезпечити координацію заходів щодо сприяння Ковельському ОМВК в його діяльності з питань популяризації військової служби, відбору кандидатів на військову службу за контрактом, службу у військовому резерві та для вступу до вищих військових навчальних закладів;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317" w:lineRule="exact"/>
        <w:ind w:left="380" w:firstLine="740"/>
        <w:rPr>
          <w:sz w:val="28"/>
          <w:szCs w:val="28"/>
        </w:rPr>
      </w:pPr>
      <w:r w:rsidRPr="003C6CB3">
        <w:rPr>
          <w:sz w:val="28"/>
          <w:szCs w:val="28"/>
        </w:rPr>
        <w:t>відділ з питань внутрішньої та інформаційної політики апарату райдержадміністрації (О.</w:t>
      </w:r>
      <w:proofErr w:type="spellStart"/>
      <w:r w:rsidRPr="003C6CB3">
        <w:rPr>
          <w:sz w:val="28"/>
          <w:szCs w:val="28"/>
        </w:rPr>
        <w:t>Олексюк</w:t>
      </w:r>
      <w:proofErr w:type="spellEnd"/>
      <w:r w:rsidRPr="003C6CB3">
        <w:rPr>
          <w:sz w:val="28"/>
          <w:szCs w:val="28"/>
        </w:rPr>
        <w:t>):</w:t>
      </w:r>
    </w:p>
    <w:p w:rsidR="00364DC9" w:rsidRPr="003C6CB3" w:rsidRDefault="00557C56" w:rsidP="00034DC1">
      <w:pPr>
        <w:pStyle w:val="20"/>
        <w:numPr>
          <w:ilvl w:val="0"/>
          <w:numId w:val="3"/>
        </w:numPr>
        <w:shd w:val="clear" w:color="auto" w:fill="auto"/>
        <w:tabs>
          <w:tab w:val="left" w:pos="1374"/>
        </w:tabs>
        <w:spacing w:before="0" w:after="0" w:line="317" w:lineRule="exact"/>
        <w:ind w:left="380" w:firstLine="740"/>
        <w:rPr>
          <w:sz w:val="28"/>
          <w:szCs w:val="28"/>
        </w:rPr>
      </w:pPr>
      <w:r w:rsidRPr="003C6CB3">
        <w:rPr>
          <w:sz w:val="28"/>
          <w:szCs w:val="28"/>
        </w:rPr>
        <w:t xml:space="preserve">сприяти Ковельському ОМВК в інформуванні цивільного населення про умови прийняття громадян на військову службу за контрактом, службу у військовому резерві, пільги та переваги військової служби, життєдіяльність </w:t>
      </w:r>
      <w:r w:rsidRPr="003C6CB3">
        <w:rPr>
          <w:sz w:val="28"/>
          <w:szCs w:val="28"/>
        </w:rPr>
        <w:lastRenderedPageBreak/>
        <w:t>військових частин, дислокованих на території району;</w:t>
      </w:r>
    </w:p>
    <w:p w:rsidR="00034DC1" w:rsidRDefault="00034DC1" w:rsidP="00034DC1">
      <w:pPr>
        <w:pStyle w:val="20"/>
        <w:shd w:val="clear" w:color="auto" w:fill="auto"/>
        <w:tabs>
          <w:tab w:val="left" w:pos="1379"/>
        </w:tabs>
        <w:spacing w:before="0" w:after="0" w:line="336" w:lineRule="exact"/>
        <w:ind w:left="11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557C56" w:rsidRPr="003C6CB3">
        <w:rPr>
          <w:sz w:val="28"/>
          <w:szCs w:val="28"/>
        </w:rPr>
        <w:t xml:space="preserve">налагодити з використанням сучасної кіно- та відеопродукції через </w:t>
      </w:r>
    </w:p>
    <w:p w:rsidR="00034DC1" w:rsidRDefault="00034DC1" w:rsidP="00034DC1">
      <w:pPr>
        <w:pStyle w:val="20"/>
        <w:shd w:val="clear" w:color="auto" w:fill="auto"/>
        <w:tabs>
          <w:tab w:val="left" w:pos="1379"/>
        </w:tabs>
        <w:spacing w:before="0" w:after="0" w:line="336" w:lineRule="exact"/>
        <w:ind w:left="1120"/>
        <w:rPr>
          <w:sz w:val="28"/>
          <w:szCs w:val="28"/>
        </w:rPr>
      </w:pPr>
    </w:p>
    <w:p w:rsidR="00364DC9" w:rsidRPr="003C6CB3" w:rsidRDefault="00557C56" w:rsidP="00034DC1">
      <w:pPr>
        <w:pStyle w:val="20"/>
        <w:shd w:val="clear" w:color="auto" w:fill="auto"/>
        <w:tabs>
          <w:tab w:val="left" w:pos="1379"/>
        </w:tabs>
        <w:spacing w:before="0" w:after="0" w:line="336" w:lineRule="exact"/>
        <w:ind w:left="1120"/>
        <w:rPr>
          <w:sz w:val="28"/>
          <w:szCs w:val="28"/>
        </w:rPr>
      </w:pPr>
      <w:r w:rsidRPr="003C6CB3">
        <w:rPr>
          <w:sz w:val="28"/>
          <w:szCs w:val="28"/>
        </w:rPr>
        <w:t>засоби масової інформації пропаганду військової служби;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відділ освіти райдержадміністрації (І.</w:t>
      </w:r>
      <w:r w:rsidR="003C6CB3" w:rsidRPr="003C6CB3">
        <w:rPr>
          <w:sz w:val="28"/>
          <w:szCs w:val="28"/>
        </w:rPr>
        <w:t xml:space="preserve"> </w:t>
      </w:r>
      <w:proofErr w:type="spellStart"/>
      <w:r w:rsidRPr="003C6CB3">
        <w:rPr>
          <w:sz w:val="28"/>
          <w:szCs w:val="28"/>
        </w:rPr>
        <w:t>Ревейчук</w:t>
      </w:r>
      <w:proofErr w:type="spellEnd"/>
      <w:r w:rsidRPr="003C6CB3">
        <w:rPr>
          <w:sz w:val="28"/>
          <w:szCs w:val="28"/>
        </w:rPr>
        <w:t>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якісне виконання програми предмету «Захист Вітчизни» у загальноосвітніх навчальних закладах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активізувати взаємодію з Ковельським ОМВК, головами ветеранських організацій (спілок) району у питаннях організації заходів військово- патріотичного виховання молоді, залучення їх представників до проведення «уроків мужності», занять з предмету «Захист Вітчизни» тощо;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представникам військових комісаріатів у проведенні заходів військово-професійної орієнтації молоді;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сектор у справах молоді та спорту райдержадміністрації (І.</w:t>
      </w:r>
      <w:r w:rsidR="003C6CB3" w:rsidRPr="003C6CB3">
        <w:rPr>
          <w:sz w:val="28"/>
          <w:szCs w:val="28"/>
        </w:rPr>
        <w:t xml:space="preserve"> </w:t>
      </w:r>
      <w:r w:rsidRPr="003C6CB3">
        <w:rPr>
          <w:sz w:val="28"/>
          <w:szCs w:val="28"/>
        </w:rPr>
        <w:t>Ювченко) сприяти в установленому порядку Ковельському ОМВК в розміщенні рекламної продукції у спортивних спорудах, на території стадіонів та під час спортивно- масових заходів;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 xml:space="preserve">Ковельське міськрайонне територіальне медичне об'єднання </w:t>
      </w:r>
      <w:r w:rsidR="003F37BC">
        <w:rPr>
          <w:sz w:val="28"/>
          <w:szCs w:val="28"/>
        </w:rPr>
        <w:t xml:space="preserve">                  </w:t>
      </w:r>
      <w:r w:rsidRPr="003C6CB3">
        <w:rPr>
          <w:sz w:val="28"/>
          <w:szCs w:val="28"/>
        </w:rPr>
        <w:t>(О.</w:t>
      </w:r>
      <w:r w:rsidR="003C6CB3" w:rsidRPr="003C6CB3">
        <w:rPr>
          <w:sz w:val="28"/>
          <w:szCs w:val="28"/>
        </w:rPr>
        <w:t xml:space="preserve"> </w:t>
      </w:r>
      <w:r w:rsidRPr="003C6CB3">
        <w:rPr>
          <w:sz w:val="28"/>
          <w:szCs w:val="28"/>
        </w:rPr>
        <w:t>Самчук):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створенню у спосіб, визначений законодавством, у Ковельському ОМВК позаштатної постійно діючої військово-лікарської комісії з медичного огляду військовозобов'язаних, кандидатів на військову службу за контрактом та службу у військовому резерві і навчання у вищих навчальних закладах та військово-навчальних закладах Міністерства оборони України із числа цивільної молоді, а також організації та забезпеченні їх роботи;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постійний контроль за діяльністю зазначеної вище позаштатної постійно діючої військово-лікарської комісії.</w:t>
      </w:r>
    </w:p>
    <w:p w:rsidR="00364DC9" w:rsidRPr="003C6CB3" w:rsidRDefault="00557C56">
      <w:pPr>
        <w:pStyle w:val="20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РЕКОМЕНДУЮ:</w:t>
      </w:r>
    </w:p>
    <w:p w:rsidR="00364DC9" w:rsidRPr="003C6CB3" w:rsidRDefault="00557C56">
      <w:pPr>
        <w:pStyle w:val="20"/>
        <w:numPr>
          <w:ilvl w:val="0"/>
          <w:numId w:val="4"/>
        </w:numPr>
        <w:shd w:val="clear" w:color="auto" w:fill="auto"/>
        <w:tabs>
          <w:tab w:val="left" w:pos="1067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 xml:space="preserve">Ковельському відділу поліції </w:t>
      </w:r>
      <w:r w:rsidRPr="003C6CB3">
        <w:rPr>
          <w:sz w:val="28"/>
          <w:szCs w:val="28"/>
          <w:lang w:eastAsia="ru-RU" w:bidi="ru-RU"/>
        </w:rPr>
        <w:t xml:space="preserve">ГУ </w:t>
      </w:r>
      <w:r w:rsidRPr="003C6CB3">
        <w:rPr>
          <w:sz w:val="28"/>
          <w:szCs w:val="28"/>
        </w:rPr>
        <w:t>Національної поліції України у Волинській області (І.</w:t>
      </w:r>
      <w:r w:rsidR="003C6CB3" w:rsidRPr="003C6CB3">
        <w:rPr>
          <w:sz w:val="28"/>
          <w:szCs w:val="28"/>
        </w:rPr>
        <w:t xml:space="preserve"> </w:t>
      </w:r>
      <w:r w:rsidRPr="003C6CB3">
        <w:rPr>
          <w:sz w:val="28"/>
          <w:szCs w:val="28"/>
        </w:rPr>
        <w:t>Тусь) надавати допомогу військовому комісаріату в перевірці кандидатів на військову службу за контрактом на предмет відсутності у них судимостей з видачею громадянам безкоштовних довідок;</w:t>
      </w:r>
    </w:p>
    <w:p w:rsidR="00364DC9" w:rsidRPr="003C6CB3" w:rsidRDefault="00557C56">
      <w:pPr>
        <w:pStyle w:val="20"/>
        <w:numPr>
          <w:ilvl w:val="0"/>
          <w:numId w:val="4"/>
        </w:numPr>
        <w:shd w:val="clear" w:color="auto" w:fill="auto"/>
        <w:tabs>
          <w:tab w:val="left" w:pos="1086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Ковельському міськрайонному центру зайнятості (І.</w:t>
      </w:r>
      <w:r w:rsidR="003C6CB3" w:rsidRPr="003C6CB3">
        <w:rPr>
          <w:sz w:val="28"/>
          <w:szCs w:val="28"/>
        </w:rPr>
        <w:t xml:space="preserve"> </w:t>
      </w:r>
      <w:r w:rsidRPr="003C6CB3">
        <w:rPr>
          <w:sz w:val="28"/>
          <w:szCs w:val="28"/>
        </w:rPr>
        <w:t>Приймак) в установленому законодавством порядку: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пропонувати громадянам, які перебувають на обліку в центрі зайнятості, проходження військової служби за контрактом як перспективне робоче місце;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представникам Ковельського ОМВК у проведенні заходів щодо залучення громадян до військової служби за контрактом та вступу до вищих військових навчальних закладів;</w:t>
      </w:r>
    </w:p>
    <w:p w:rsidR="00364DC9" w:rsidRPr="003C6CB3" w:rsidRDefault="00557C56">
      <w:pPr>
        <w:pStyle w:val="20"/>
        <w:numPr>
          <w:ilvl w:val="0"/>
          <w:numId w:val="4"/>
        </w:numPr>
        <w:shd w:val="clear" w:color="auto" w:fill="auto"/>
        <w:tabs>
          <w:tab w:val="left" w:pos="1146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Ковельському ОМВК (С.Гладун):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організувати в районі відповідно до повноважень виконання визначених законодавчими та нормативно-правовими актами України завдань з відбору кандидатів на військову службу за контрактом, службу у військовому резерві та вступу цивільної молоді до вищих військових навчальних закладів, з медичного огляду військовозобов'язаних;</w:t>
      </w:r>
    </w:p>
    <w:p w:rsidR="00364DC9" w:rsidRPr="003C6CB3" w:rsidRDefault="00707017" w:rsidP="00707017">
      <w:pPr>
        <w:pStyle w:val="20"/>
        <w:shd w:val="clear" w:color="auto" w:fill="auto"/>
        <w:tabs>
          <w:tab w:val="left" w:pos="0"/>
        </w:tabs>
        <w:spacing w:before="0" w:after="0" w:line="322" w:lineRule="exact"/>
        <w:ind w:hanging="780"/>
        <w:rPr>
          <w:sz w:val="28"/>
          <w:szCs w:val="28"/>
        </w:rPr>
      </w:pPr>
      <w:r>
        <w:rPr>
          <w:sz w:val="28"/>
          <w:szCs w:val="28"/>
        </w:rPr>
        <w:t xml:space="preserve">                      - </w:t>
      </w:r>
      <w:r w:rsidR="00557C56" w:rsidRPr="003C6CB3">
        <w:rPr>
          <w:sz w:val="28"/>
          <w:szCs w:val="28"/>
        </w:rPr>
        <w:t xml:space="preserve">налагодити та підтримувати взаємодію з керівниками навчальних </w:t>
      </w:r>
      <w:r w:rsidR="00557C56" w:rsidRPr="003C6CB3">
        <w:rPr>
          <w:sz w:val="28"/>
          <w:szCs w:val="28"/>
        </w:rPr>
        <w:lastRenderedPageBreak/>
        <w:t xml:space="preserve">закладів, селищними, сільськими головами, Ковельським міськрайонним центром зайнятості та засобами масової інформації у питаннях забезпечення оперативного висвітлення позитивних </w:t>
      </w:r>
      <w:r w:rsidR="003C6CB3" w:rsidRPr="003C6CB3">
        <w:rPr>
          <w:sz w:val="28"/>
          <w:szCs w:val="28"/>
        </w:rPr>
        <w:t xml:space="preserve">подій та змін, що відбуваються у </w:t>
      </w:r>
      <w:r w:rsidR="00557C56" w:rsidRPr="003C6CB3">
        <w:rPr>
          <w:sz w:val="28"/>
          <w:szCs w:val="28"/>
        </w:rPr>
        <w:t>Збройних силах України;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участь військовослужбовців Ковельського ОМВК в усіх заходах щодо військово-патріотичного виховання молоді та пропагування військової служби, що проводяться на території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інформувати про результати проведеної у 201</w:t>
      </w:r>
      <w:r w:rsidR="005D73EC">
        <w:rPr>
          <w:sz w:val="28"/>
          <w:szCs w:val="28"/>
        </w:rPr>
        <w:t>9</w:t>
      </w:r>
      <w:r w:rsidRPr="003C6CB3">
        <w:rPr>
          <w:sz w:val="28"/>
          <w:szCs w:val="28"/>
        </w:rPr>
        <w:t xml:space="preserve"> році роботи щодо відбору в районі кандидатів на військову службу за контрактом та службу у військовому резерві до 15 грудня 201</w:t>
      </w:r>
      <w:r w:rsidR="005D73EC">
        <w:rPr>
          <w:sz w:val="28"/>
          <w:szCs w:val="28"/>
        </w:rPr>
        <w:t>9</w:t>
      </w:r>
      <w:r w:rsidRPr="003C6CB3">
        <w:rPr>
          <w:sz w:val="28"/>
          <w:szCs w:val="28"/>
        </w:rPr>
        <w:t xml:space="preserve"> року сектор взаємодії з правоохоронними органами, оборонної і мобілізаційної роботи апарату райдержадміністрації.</w:t>
      </w:r>
    </w:p>
    <w:p w:rsidR="00364DC9" w:rsidRPr="003C6CB3" w:rsidRDefault="00557C56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селищним, сільським головам об’єднаних територіальних громад забезпечити виконання завдань, визначених підпунктами 2-4 пункту 1, підпунктом 5 пункту 2 цього розпорядження;</w:t>
      </w:r>
    </w:p>
    <w:p w:rsidR="00364DC9" w:rsidRPr="003C6CB3" w:rsidRDefault="00557C56">
      <w:pPr>
        <w:pStyle w:val="20"/>
        <w:numPr>
          <w:ilvl w:val="0"/>
          <w:numId w:val="4"/>
        </w:numPr>
        <w:shd w:val="clear" w:color="auto" w:fill="auto"/>
        <w:tabs>
          <w:tab w:val="left" w:pos="110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селищним, сільським головам під час проведення зборів з мешканцями населених пунктів району надавати час представникам військових комісаріатів для проведення заходів з пропагування військової служби, для чого про дату і час проведення зборів повідомляти Ковельський ОМВК за 3 - 4 доби.</w:t>
      </w:r>
    </w:p>
    <w:p w:rsidR="00364DC9" w:rsidRPr="003C6CB3" w:rsidRDefault="003C6CB3" w:rsidP="009A6B6F">
      <w:pPr>
        <w:pStyle w:val="20"/>
        <w:shd w:val="clear" w:color="auto" w:fill="auto"/>
        <w:spacing w:before="0" w:after="0" w:line="322" w:lineRule="exact"/>
        <w:rPr>
          <w:sz w:val="28"/>
          <w:szCs w:val="28"/>
        </w:rPr>
      </w:pPr>
      <w:r w:rsidRPr="003C6CB3">
        <w:rPr>
          <w:sz w:val="28"/>
          <w:szCs w:val="28"/>
        </w:rPr>
        <w:t xml:space="preserve">             3.     Контроль </w:t>
      </w:r>
      <w:r w:rsidR="00557C56" w:rsidRPr="003C6CB3">
        <w:rPr>
          <w:sz w:val="28"/>
          <w:szCs w:val="28"/>
        </w:rPr>
        <w:t>за виконанням цього розпорядження покласти на першого</w:t>
      </w:r>
      <w:r w:rsidRPr="003C6CB3">
        <w:rPr>
          <w:sz w:val="28"/>
          <w:szCs w:val="28"/>
        </w:rPr>
        <w:t xml:space="preserve"> заступника голови райдержадміністрації  Р. </w:t>
      </w:r>
      <w:proofErr w:type="spellStart"/>
      <w:r w:rsidRPr="003C6CB3">
        <w:rPr>
          <w:sz w:val="28"/>
          <w:szCs w:val="28"/>
        </w:rPr>
        <w:t>Кульцмана</w:t>
      </w:r>
      <w:proofErr w:type="spellEnd"/>
      <w:r w:rsidRPr="003C6CB3">
        <w:rPr>
          <w:sz w:val="28"/>
          <w:szCs w:val="28"/>
        </w:rPr>
        <w:t>.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3C6CB3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3C6CB3">
        <w:rPr>
          <w:sz w:val="28"/>
          <w:szCs w:val="28"/>
        </w:rPr>
        <w:t xml:space="preserve">Голова                            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Pr="003C6CB3">
        <w:rPr>
          <w:b/>
          <w:sz w:val="28"/>
          <w:szCs w:val="28"/>
        </w:rPr>
        <w:t>В. КОЗАК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815FED" w:rsidRPr="009A6B6F" w:rsidRDefault="00815FED" w:rsidP="009A6B6F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proofErr w:type="spellStart"/>
      <w:r w:rsidRPr="009A6B6F">
        <w:rPr>
          <w:sz w:val="24"/>
          <w:szCs w:val="24"/>
        </w:rPr>
        <w:t>Пшава</w:t>
      </w:r>
      <w:proofErr w:type="spellEnd"/>
      <w:r w:rsidRPr="009A6B6F">
        <w:rPr>
          <w:sz w:val="24"/>
          <w:szCs w:val="24"/>
        </w:rPr>
        <w:t xml:space="preserve"> 53 169</w:t>
      </w:r>
    </w:p>
    <w:p w:rsidR="00815FED" w:rsidRDefault="00815FED" w:rsidP="00815FED">
      <w:pPr>
        <w:pStyle w:val="20"/>
        <w:shd w:val="clear" w:color="auto" w:fill="auto"/>
        <w:spacing w:before="0" w:after="1293" w:line="240" w:lineRule="auto"/>
        <w:rPr>
          <w:b/>
          <w:sz w:val="28"/>
          <w:szCs w:val="28"/>
        </w:rPr>
      </w:pPr>
    </w:p>
    <w:p w:rsidR="00815FED" w:rsidRPr="003C6CB3" w:rsidRDefault="00815FED" w:rsidP="00815FED">
      <w:pPr>
        <w:pStyle w:val="20"/>
        <w:shd w:val="clear" w:color="auto" w:fill="auto"/>
        <w:spacing w:before="0" w:after="1293" w:line="240" w:lineRule="auto"/>
        <w:rPr>
          <w:b/>
          <w:sz w:val="28"/>
          <w:szCs w:val="28"/>
        </w:rPr>
      </w:pPr>
    </w:p>
    <w:sectPr w:rsidR="00815FED" w:rsidRPr="003C6CB3" w:rsidSect="00547C06">
      <w:footerReference w:type="default" r:id="rId9"/>
      <w:pgSz w:w="11900" w:h="16840"/>
      <w:pgMar w:top="426" w:right="1169" w:bottom="1412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F8D" w:rsidRDefault="00062F8D">
      <w:r>
        <w:separator/>
      </w:r>
    </w:p>
  </w:endnote>
  <w:endnote w:type="continuationSeparator" w:id="0">
    <w:p w:rsidR="00062F8D" w:rsidRDefault="0006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08" w:rsidRDefault="00637908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F35E1AF" wp14:editId="311FE65E">
              <wp:simplePos x="0" y="0"/>
              <wp:positionH relativeFrom="page">
                <wp:posOffset>769620</wp:posOffset>
              </wp:positionH>
              <wp:positionV relativeFrom="page">
                <wp:posOffset>6907530</wp:posOffset>
              </wp:positionV>
              <wp:extent cx="26670" cy="109220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7908" w:rsidRDefault="0063790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0.6pt;margin-top:543.9pt;width:2.1pt;height:8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" filled="f" stroked="f">
              <v:textbox style="mso-fit-shape-to-text:t" inset="0,0,0,0">
                <w:txbxContent>
                  <w:p w:rsidR="00364DC9" w:rsidRDefault="00557C56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F8D" w:rsidRDefault="00062F8D"/>
  </w:footnote>
  <w:footnote w:type="continuationSeparator" w:id="0">
    <w:p w:rsidR="00062F8D" w:rsidRDefault="00062F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16F4"/>
    <w:multiLevelType w:val="multilevel"/>
    <w:tmpl w:val="72CC8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1964"/>
    <w:multiLevelType w:val="multilevel"/>
    <w:tmpl w:val="AF9C6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D71308"/>
    <w:multiLevelType w:val="multilevel"/>
    <w:tmpl w:val="91EED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38002C"/>
    <w:multiLevelType w:val="multilevel"/>
    <w:tmpl w:val="79148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C9"/>
    <w:rsid w:val="00034DC1"/>
    <w:rsid w:val="00062F8D"/>
    <w:rsid w:val="00230BCE"/>
    <w:rsid w:val="00364DC9"/>
    <w:rsid w:val="003C6CB3"/>
    <w:rsid w:val="003F37BC"/>
    <w:rsid w:val="00547C06"/>
    <w:rsid w:val="00557C56"/>
    <w:rsid w:val="005D73EC"/>
    <w:rsid w:val="00637908"/>
    <w:rsid w:val="00707017"/>
    <w:rsid w:val="007D1ED0"/>
    <w:rsid w:val="00815FED"/>
    <w:rsid w:val="009A6B6F"/>
    <w:rsid w:val="00AB56E5"/>
    <w:rsid w:val="00BC592A"/>
    <w:rsid w:val="00F2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Admin</cp:lastModifiedBy>
  <cp:revision>2</cp:revision>
  <cp:lastPrinted>2019-01-17T09:24:00Z</cp:lastPrinted>
  <dcterms:created xsi:type="dcterms:W3CDTF">2019-01-25T07:40:00Z</dcterms:created>
  <dcterms:modified xsi:type="dcterms:W3CDTF">2019-01-25T07:40:00Z</dcterms:modified>
</cp:coreProperties>
</file>