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AA5" w:rsidRDefault="00A61AA5" w:rsidP="00AA2248">
      <w:pPr>
        <w:ind w:right="101"/>
        <w:rPr>
          <w:sz w:val="28"/>
          <w:szCs w:val="28"/>
        </w:rPr>
      </w:pPr>
    </w:p>
    <w:p w:rsidR="00A61AA5" w:rsidRDefault="00A61AA5" w:rsidP="00AA2248">
      <w:pPr>
        <w:ind w:right="101"/>
        <w:rPr>
          <w:sz w:val="28"/>
          <w:szCs w:val="28"/>
        </w:rPr>
      </w:pPr>
    </w:p>
    <w:p w:rsidR="00A61AA5" w:rsidRDefault="00A61AA5" w:rsidP="00AA2248">
      <w:pPr>
        <w:ind w:right="101"/>
        <w:rPr>
          <w:sz w:val="28"/>
          <w:szCs w:val="28"/>
        </w:rPr>
      </w:pPr>
    </w:p>
    <w:p w:rsidR="00A61AA5" w:rsidRDefault="00A61AA5" w:rsidP="00AA2248">
      <w:pPr>
        <w:ind w:right="101"/>
        <w:rPr>
          <w:sz w:val="28"/>
          <w:szCs w:val="28"/>
        </w:rPr>
      </w:pPr>
    </w:p>
    <w:p w:rsidR="00A61AA5" w:rsidRDefault="00A61AA5" w:rsidP="00AA2248">
      <w:pPr>
        <w:ind w:right="101"/>
        <w:rPr>
          <w:sz w:val="28"/>
          <w:szCs w:val="28"/>
        </w:rPr>
      </w:pPr>
    </w:p>
    <w:p w:rsidR="00A61AA5" w:rsidRDefault="00A61AA5" w:rsidP="00AA2248">
      <w:pPr>
        <w:ind w:right="101"/>
        <w:rPr>
          <w:sz w:val="28"/>
          <w:szCs w:val="28"/>
        </w:rPr>
      </w:pPr>
    </w:p>
    <w:p w:rsidR="00A61AA5" w:rsidRDefault="00A61AA5" w:rsidP="00AA2248">
      <w:pPr>
        <w:ind w:right="101"/>
        <w:rPr>
          <w:sz w:val="28"/>
          <w:szCs w:val="28"/>
        </w:rPr>
      </w:pPr>
    </w:p>
    <w:p w:rsidR="00A61AA5" w:rsidRDefault="00A61AA5" w:rsidP="00AA2248">
      <w:pPr>
        <w:ind w:right="101"/>
        <w:rPr>
          <w:sz w:val="28"/>
          <w:szCs w:val="28"/>
        </w:rPr>
      </w:pPr>
    </w:p>
    <w:p w:rsidR="00A61AA5" w:rsidRDefault="00A61AA5" w:rsidP="00AA2248">
      <w:pPr>
        <w:ind w:right="101"/>
        <w:rPr>
          <w:sz w:val="28"/>
          <w:szCs w:val="28"/>
        </w:rPr>
      </w:pPr>
    </w:p>
    <w:p w:rsidR="00AA2248" w:rsidRDefault="00A61AA5" w:rsidP="00AA224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20</w:t>
      </w:r>
      <w:r w:rsidR="00AA2248">
        <w:rPr>
          <w:sz w:val="28"/>
          <w:szCs w:val="28"/>
        </w:rPr>
        <w:t xml:space="preserve">   січня 2023 року                        </w:t>
      </w:r>
      <w:r w:rsidR="00FD0890">
        <w:rPr>
          <w:sz w:val="28"/>
          <w:szCs w:val="28"/>
        </w:rPr>
        <w:t xml:space="preserve">  </w:t>
      </w:r>
      <w:r w:rsidR="00AA2248">
        <w:rPr>
          <w:sz w:val="28"/>
          <w:szCs w:val="28"/>
        </w:rPr>
        <w:t xml:space="preserve"> м. Ковель                                          </w:t>
      </w:r>
      <w:r w:rsidR="00AA2248">
        <w:rPr>
          <w:sz w:val="28"/>
          <w:szCs w:val="28"/>
          <w:lang w:val="ru-RU"/>
        </w:rPr>
        <w:t xml:space="preserve">  </w:t>
      </w:r>
      <w:r w:rsidR="00AA2248">
        <w:rPr>
          <w:sz w:val="28"/>
          <w:szCs w:val="28"/>
        </w:rPr>
        <w:t xml:space="preserve">№ </w:t>
      </w:r>
      <w:r>
        <w:rPr>
          <w:sz w:val="28"/>
          <w:szCs w:val="28"/>
        </w:rPr>
        <w:t>13</w:t>
      </w:r>
    </w:p>
    <w:p w:rsidR="00AA2248" w:rsidRDefault="00AA2248" w:rsidP="00AA2248">
      <w:pPr>
        <w:rPr>
          <w:sz w:val="16"/>
          <w:szCs w:val="16"/>
          <w:lang w:val="ru-RU"/>
        </w:rPr>
      </w:pPr>
    </w:p>
    <w:p w:rsidR="00AA2248" w:rsidRDefault="00AA2248" w:rsidP="00AA2248">
      <w:pPr>
        <w:rPr>
          <w:sz w:val="16"/>
          <w:szCs w:val="16"/>
        </w:rPr>
      </w:pPr>
    </w:p>
    <w:p w:rsidR="00AA2248" w:rsidRDefault="00AA2248" w:rsidP="00AA22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</w:t>
      </w:r>
    </w:p>
    <w:p w:rsidR="00AA2248" w:rsidRDefault="00AA2248" w:rsidP="00AA22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земельної ділянки та надання її </w:t>
      </w:r>
      <w:r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 xml:space="preserve"> постійне користування</w:t>
      </w:r>
    </w:p>
    <w:p w:rsidR="00AA2248" w:rsidRDefault="00AA2248" w:rsidP="00AA2248">
      <w:pPr>
        <w:rPr>
          <w:sz w:val="16"/>
          <w:szCs w:val="16"/>
        </w:rPr>
      </w:pPr>
    </w:p>
    <w:p w:rsidR="00AA2248" w:rsidRDefault="00AA2248" w:rsidP="00AA2248">
      <w:pPr>
        <w:jc w:val="center"/>
        <w:rPr>
          <w:sz w:val="16"/>
          <w:szCs w:val="16"/>
        </w:rPr>
      </w:pPr>
    </w:p>
    <w:p w:rsidR="00AA2248" w:rsidRDefault="00AA2248" w:rsidP="00AA2248">
      <w:pPr>
        <w:pStyle w:val="a6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A2248">
        <w:rPr>
          <w:rStyle w:val="20"/>
          <w:color w:val="000000"/>
          <w:sz w:val="28"/>
          <w:szCs w:val="28"/>
          <w:lang w:val="uk-UA"/>
        </w:rPr>
        <w:t xml:space="preserve">, </w:t>
      </w:r>
      <w:r>
        <w:rPr>
          <w:rStyle w:val="20"/>
          <w:color w:val="000000"/>
          <w:sz w:val="28"/>
          <w:szCs w:val="28"/>
          <w:lang w:val="uk-UA"/>
        </w:rPr>
        <w:t xml:space="preserve">з урахуванням повноважень визначених пунктом з частини 3 </w:t>
      </w:r>
      <w:r w:rsidRPr="00AA2248">
        <w:rPr>
          <w:rStyle w:val="20"/>
          <w:color w:val="000000"/>
          <w:sz w:val="28"/>
          <w:szCs w:val="28"/>
          <w:lang w:val="uk-UA"/>
        </w:rPr>
        <w:t xml:space="preserve">статті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="00A94AE1">
        <w:rPr>
          <w:rFonts w:ascii="Times New Roman" w:hAnsi="Times New Roman" w:cs="Times New Roman"/>
          <w:sz w:val="28"/>
          <w:szCs w:val="28"/>
          <w:lang w:val="uk-UA"/>
        </w:rPr>
        <w:t>», статей 17, 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5, 92, 116, 122, 123, 125, 126, 186, пункту 24 Перехідних положень Земельного кодексу України, законів України «Про землеустрій»,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A2248">
        <w:rPr>
          <w:rStyle w:val="a7"/>
          <w:rFonts w:ascii="Times New Roman" w:hAnsi="Times New Roman" w:cs="Times New Roman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2624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Кабінету Міністрів України від 16.12.2020 року № 1635-р,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="00DB2624">
        <w:rPr>
          <w:rFonts w:ascii="Times New Roman" w:hAnsi="Times New Roman" w:cs="Times New Roman"/>
          <w:sz w:val="28"/>
          <w:szCs w:val="28"/>
          <w:lang w:val="uk-UA"/>
        </w:rPr>
        <w:t>зглянувши клопотання регіонального офісу</w:t>
      </w:r>
      <w:r w:rsidR="003341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2624">
        <w:rPr>
          <w:rFonts w:ascii="Times New Roman" w:hAnsi="Times New Roman" w:cs="Times New Roman"/>
          <w:sz w:val="28"/>
          <w:szCs w:val="28"/>
          <w:lang w:val="uk-UA"/>
        </w:rPr>
        <w:t>водних ресурсів у Волинській області</w:t>
      </w:r>
      <w:r w:rsidR="003341AC">
        <w:rPr>
          <w:rFonts w:ascii="Times New Roman" w:hAnsi="Times New Roman" w:cs="Times New Roman"/>
          <w:sz w:val="28"/>
          <w:szCs w:val="28"/>
          <w:lang w:val="uk-UA"/>
        </w:rPr>
        <w:t xml:space="preserve"> від 30.12.2022 року № 1</w:t>
      </w:r>
      <w:r w:rsidR="00BD6E44">
        <w:rPr>
          <w:rFonts w:ascii="Times New Roman" w:hAnsi="Times New Roman" w:cs="Times New Roman"/>
          <w:sz w:val="28"/>
          <w:szCs w:val="28"/>
          <w:lang w:val="uk-UA"/>
        </w:rPr>
        <w:t>300</w:t>
      </w:r>
      <w:r w:rsidR="003341AC">
        <w:rPr>
          <w:rFonts w:ascii="Times New Roman" w:hAnsi="Times New Roman" w:cs="Times New Roman"/>
          <w:sz w:val="28"/>
          <w:szCs w:val="28"/>
          <w:lang w:val="uk-UA"/>
        </w:rPr>
        <w:t xml:space="preserve">/04/02-22, розроблений </w:t>
      </w:r>
      <w:proofErr w:type="spellStart"/>
      <w:r w:rsidR="003341AC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</w:t>
      </w:r>
      <w:r w:rsidR="003341AC">
        <w:rPr>
          <w:rFonts w:ascii="Times New Roman" w:hAnsi="Times New Roman" w:cs="Times New Roman"/>
          <w:sz w:val="28"/>
          <w:szCs w:val="28"/>
          <w:lang w:val="uk-UA"/>
        </w:rPr>
        <w:t>устрою щодо відведення земельної ділян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341AC">
        <w:rPr>
          <w:rFonts w:ascii="Times New Roman" w:hAnsi="Times New Roman" w:cs="Times New Roman"/>
          <w:sz w:val="28"/>
          <w:szCs w:val="28"/>
          <w:lang w:val="uk-UA"/>
        </w:rPr>
        <w:t>и, витяг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</w:t>
      </w:r>
      <w:r w:rsidR="003341AC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кадаст</w:t>
      </w:r>
      <w:r w:rsidR="00F1223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3341AC">
        <w:rPr>
          <w:rFonts w:ascii="Times New Roman" w:hAnsi="Times New Roman" w:cs="Times New Roman"/>
          <w:sz w:val="28"/>
          <w:szCs w:val="28"/>
          <w:lang w:val="uk-UA"/>
        </w:rPr>
        <w:t>у про земельну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3341A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2248" w:rsidRDefault="00AA2248" w:rsidP="00AA2248">
      <w:pPr>
        <w:ind w:firstLine="567"/>
        <w:jc w:val="both"/>
        <w:rPr>
          <w:spacing w:val="-14"/>
          <w:sz w:val="28"/>
          <w:szCs w:val="28"/>
        </w:rPr>
      </w:pPr>
    </w:p>
    <w:p w:rsidR="00AA2248" w:rsidRDefault="00AA2248" w:rsidP="00AA22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Затве</w:t>
      </w:r>
      <w:r w:rsidR="003341AC">
        <w:rPr>
          <w:sz w:val="28"/>
          <w:szCs w:val="28"/>
        </w:rPr>
        <w:t xml:space="preserve">рдити </w:t>
      </w:r>
      <w:proofErr w:type="spellStart"/>
      <w:r w:rsidR="003341AC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</w:t>
      </w:r>
      <w:r w:rsidR="003341AC">
        <w:rPr>
          <w:sz w:val="28"/>
          <w:szCs w:val="28"/>
        </w:rPr>
        <w:t>ої</w:t>
      </w:r>
      <w:r>
        <w:rPr>
          <w:sz w:val="28"/>
          <w:szCs w:val="28"/>
        </w:rPr>
        <w:t xml:space="preserve"> ділянк</w:t>
      </w:r>
      <w:r w:rsidR="003341AC">
        <w:rPr>
          <w:sz w:val="28"/>
          <w:szCs w:val="28"/>
        </w:rPr>
        <w:t xml:space="preserve">и в постійне користування Регіональному офісу водних ресурсів у Волинській області </w:t>
      </w:r>
      <w:r>
        <w:rPr>
          <w:sz w:val="28"/>
          <w:szCs w:val="28"/>
        </w:rPr>
        <w:t xml:space="preserve">для </w:t>
      </w:r>
      <w:r w:rsidR="003341AC">
        <w:rPr>
          <w:sz w:val="28"/>
          <w:szCs w:val="28"/>
        </w:rPr>
        <w:t xml:space="preserve">обслуговування </w:t>
      </w:r>
      <w:proofErr w:type="spellStart"/>
      <w:r w:rsidR="00BD6E44">
        <w:rPr>
          <w:sz w:val="28"/>
          <w:szCs w:val="28"/>
        </w:rPr>
        <w:t>адмінприміщень</w:t>
      </w:r>
      <w:proofErr w:type="spellEnd"/>
      <w:r w:rsidR="00BD6E44">
        <w:rPr>
          <w:sz w:val="28"/>
          <w:szCs w:val="28"/>
        </w:rPr>
        <w:t xml:space="preserve"> Шацької ЕД </w:t>
      </w:r>
      <w:r w:rsidR="003341AC">
        <w:rPr>
          <w:sz w:val="28"/>
          <w:szCs w:val="28"/>
        </w:rPr>
        <w:t xml:space="preserve">(для будівництва та обслуговування інших будівель </w:t>
      </w:r>
      <w:r w:rsidR="00BD6E44">
        <w:rPr>
          <w:sz w:val="28"/>
          <w:szCs w:val="28"/>
        </w:rPr>
        <w:t xml:space="preserve">органів державної влади та органів місцевого самоврядування </w:t>
      </w:r>
      <w:r w:rsidR="003341AC">
        <w:rPr>
          <w:sz w:val="28"/>
          <w:szCs w:val="28"/>
        </w:rPr>
        <w:t>код КВЦП 03:</w:t>
      </w:r>
      <w:r w:rsidR="00BD6E44">
        <w:rPr>
          <w:sz w:val="28"/>
          <w:szCs w:val="28"/>
        </w:rPr>
        <w:t>0</w:t>
      </w:r>
      <w:r w:rsidR="003341AC">
        <w:rPr>
          <w:sz w:val="28"/>
          <w:szCs w:val="28"/>
        </w:rPr>
        <w:t>1)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загальною площею </w:t>
      </w:r>
      <w:r w:rsidR="003341AC">
        <w:rPr>
          <w:sz w:val="28"/>
          <w:szCs w:val="28"/>
        </w:rPr>
        <w:t>0</w:t>
      </w:r>
      <w:r>
        <w:rPr>
          <w:spacing w:val="-6"/>
          <w:sz w:val="28"/>
          <w:szCs w:val="28"/>
        </w:rPr>
        <w:t>,</w:t>
      </w:r>
      <w:r w:rsidR="00BD6E44">
        <w:rPr>
          <w:spacing w:val="-6"/>
          <w:sz w:val="28"/>
          <w:szCs w:val="28"/>
        </w:rPr>
        <w:t>8115</w:t>
      </w:r>
      <w:r>
        <w:rPr>
          <w:spacing w:val="-6"/>
          <w:sz w:val="28"/>
          <w:szCs w:val="28"/>
        </w:rPr>
        <w:t xml:space="preserve"> </w:t>
      </w:r>
      <w:r w:rsidR="00E56A4A">
        <w:rPr>
          <w:spacing w:val="-6"/>
          <w:sz w:val="28"/>
          <w:szCs w:val="28"/>
        </w:rPr>
        <w:t>га (кадастровий номер0725755100:03:016:2130)</w:t>
      </w:r>
      <w:r>
        <w:rPr>
          <w:sz w:val="28"/>
        </w:rPr>
        <w:t xml:space="preserve"> </w:t>
      </w:r>
      <w:r w:rsidR="00FF0A1F">
        <w:rPr>
          <w:sz w:val="28"/>
        </w:rPr>
        <w:t>розташованої по вул. Лесі У</w:t>
      </w:r>
      <w:r w:rsidR="00BD6E44">
        <w:rPr>
          <w:sz w:val="28"/>
        </w:rPr>
        <w:t>країнки</w:t>
      </w:r>
      <w:r w:rsidR="003341AC">
        <w:rPr>
          <w:sz w:val="28"/>
        </w:rPr>
        <w:t>,</w:t>
      </w:r>
      <w:r w:rsidR="00FF0A1F">
        <w:rPr>
          <w:sz w:val="28"/>
        </w:rPr>
        <w:t xml:space="preserve"> </w:t>
      </w:r>
      <w:r w:rsidR="00BD6E44">
        <w:rPr>
          <w:sz w:val="28"/>
        </w:rPr>
        <w:t>2</w:t>
      </w:r>
      <w:r w:rsidR="00FF0A1F">
        <w:rPr>
          <w:sz w:val="28"/>
        </w:rPr>
        <w:t xml:space="preserve">, смт Шацьк </w:t>
      </w:r>
      <w:r w:rsidR="003341AC">
        <w:rPr>
          <w:sz w:val="28"/>
        </w:rPr>
        <w:t xml:space="preserve"> Шацької селищної ради</w:t>
      </w:r>
      <w:r w:rsidR="00FF0A1F">
        <w:rPr>
          <w:sz w:val="28"/>
        </w:rPr>
        <w:t xml:space="preserve"> </w:t>
      </w:r>
      <w:r w:rsidR="003341AC">
        <w:rPr>
          <w:sz w:val="28"/>
        </w:rPr>
        <w:t xml:space="preserve"> Ковельського району Волинської області</w:t>
      </w:r>
      <w:r>
        <w:rPr>
          <w:sz w:val="28"/>
          <w:szCs w:val="28"/>
        </w:rPr>
        <w:t>.</w:t>
      </w:r>
    </w:p>
    <w:p w:rsidR="00AA2248" w:rsidRDefault="00AA2248" w:rsidP="00AA2248">
      <w:pPr>
        <w:ind w:firstLine="567"/>
        <w:jc w:val="both"/>
        <w:rPr>
          <w:sz w:val="28"/>
          <w:szCs w:val="28"/>
        </w:rPr>
      </w:pPr>
    </w:p>
    <w:p w:rsidR="00AA2248" w:rsidRDefault="00AA2248" w:rsidP="00AA22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Надати  </w:t>
      </w:r>
      <w:r w:rsidR="003341AC">
        <w:rPr>
          <w:sz w:val="28"/>
          <w:szCs w:val="28"/>
        </w:rPr>
        <w:t>Регіональному офісу водних ресурсів у Волинській області</w:t>
      </w:r>
      <w:r>
        <w:rPr>
          <w:sz w:val="28"/>
          <w:szCs w:val="28"/>
        </w:rPr>
        <w:t xml:space="preserve"> у постійне користування </w:t>
      </w:r>
      <w:r>
        <w:rPr>
          <w:spacing w:val="-4"/>
          <w:sz w:val="28"/>
          <w:szCs w:val="28"/>
        </w:rPr>
        <w:t>земельн</w:t>
      </w:r>
      <w:r w:rsidR="003341AC">
        <w:rPr>
          <w:spacing w:val="-4"/>
          <w:sz w:val="28"/>
          <w:szCs w:val="28"/>
        </w:rPr>
        <w:t>у</w:t>
      </w:r>
      <w:r>
        <w:rPr>
          <w:spacing w:val="-4"/>
          <w:sz w:val="28"/>
          <w:szCs w:val="28"/>
        </w:rPr>
        <w:t xml:space="preserve"> ділянк</w:t>
      </w:r>
      <w:r w:rsidR="003341AC">
        <w:rPr>
          <w:spacing w:val="-4"/>
          <w:sz w:val="28"/>
          <w:szCs w:val="28"/>
        </w:rPr>
        <w:t>у</w:t>
      </w:r>
      <w:r>
        <w:rPr>
          <w:spacing w:val="-4"/>
          <w:sz w:val="28"/>
          <w:szCs w:val="28"/>
        </w:rPr>
        <w:t xml:space="preserve"> державної власності загальною площею </w:t>
      </w:r>
      <w:r w:rsidR="003341AC">
        <w:rPr>
          <w:spacing w:val="-4"/>
          <w:sz w:val="28"/>
          <w:szCs w:val="28"/>
        </w:rPr>
        <w:t>0,</w:t>
      </w:r>
      <w:r w:rsidR="00BD6E44">
        <w:rPr>
          <w:spacing w:val="-4"/>
          <w:sz w:val="28"/>
          <w:szCs w:val="28"/>
        </w:rPr>
        <w:t>8115</w:t>
      </w:r>
      <w:r w:rsidR="003341AC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 </w:t>
      </w:r>
      <w:r w:rsidR="00E56A4A">
        <w:rPr>
          <w:spacing w:val="-6"/>
          <w:sz w:val="28"/>
          <w:szCs w:val="28"/>
        </w:rPr>
        <w:t xml:space="preserve">(кадастровий номер0725755100:03:016:2130) </w:t>
      </w:r>
      <w:r>
        <w:rPr>
          <w:sz w:val="28"/>
          <w:szCs w:val="28"/>
          <w:shd w:val="clear" w:color="auto" w:fill="FFFFFF"/>
        </w:rPr>
        <w:t>для</w:t>
      </w:r>
      <w:r w:rsidR="00F12233" w:rsidRPr="00F12233">
        <w:rPr>
          <w:sz w:val="28"/>
          <w:szCs w:val="28"/>
        </w:rPr>
        <w:t xml:space="preserve"> </w:t>
      </w:r>
      <w:r w:rsidR="00BD6E44">
        <w:rPr>
          <w:sz w:val="28"/>
          <w:szCs w:val="28"/>
        </w:rPr>
        <w:t>обслугов</w:t>
      </w:r>
      <w:r w:rsidR="0056772A">
        <w:rPr>
          <w:sz w:val="28"/>
          <w:szCs w:val="28"/>
        </w:rPr>
        <w:t xml:space="preserve">ування </w:t>
      </w:r>
      <w:proofErr w:type="spellStart"/>
      <w:r w:rsidR="0056772A">
        <w:rPr>
          <w:sz w:val="28"/>
          <w:szCs w:val="28"/>
        </w:rPr>
        <w:t>адмінприміщень</w:t>
      </w:r>
      <w:proofErr w:type="spellEnd"/>
      <w:r w:rsidR="0056772A">
        <w:rPr>
          <w:sz w:val="28"/>
          <w:szCs w:val="28"/>
        </w:rPr>
        <w:t xml:space="preserve"> Шацької експлуатаційної дільниці</w:t>
      </w:r>
      <w:r w:rsidR="00BD6E44">
        <w:rPr>
          <w:sz w:val="28"/>
          <w:szCs w:val="28"/>
        </w:rPr>
        <w:t xml:space="preserve"> </w:t>
      </w:r>
      <w:r w:rsidR="00FF0A1F">
        <w:rPr>
          <w:sz w:val="28"/>
          <w:szCs w:val="28"/>
        </w:rPr>
        <w:t>(</w:t>
      </w:r>
      <w:r w:rsidR="00F12233">
        <w:rPr>
          <w:sz w:val="28"/>
          <w:szCs w:val="28"/>
        </w:rPr>
        <w:t xml:space="preserve">для </w:t>
      </w:r>
      <w:r w:rsidR="00BD6E44">
        <w:rPr>
          <w:sz w:val="28"/>
          <w:szCs w:val="28"/>
        </w:rPr>
        <w:t>будівництва та обслуговування інших будівель органів державної влади та органів місцевого самоврядування</w:t>
      </w:r>
      <w:r w:rsidR="00F12233">
        <w:rPr>
          <w:sz w:val="28"/>
          <w:szCs w:val="28"/>
          <w:shd w:val="clear" w:color="auto" w:fill="FFFFFF"/>
        </w:rPr>
        <w:t xml:space="preserve">) </w:t>
      </w:r>
      <w:r>
        <w:rPr>
          <w:sz w:val="28"/>
          <w:szCs w:val="28"/>
        </w:rPr>
        <w:t>[КВЦПЗ 0</w:t>
      </w:r>
      <w:r w:rsidR="003341A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232F0F">
        <w:rPr>
          <w:sz w:val="28"/>
          <w:szCs w:val="28"/>
        </w:rPr>
        <w:t>01</w:t>
      </w:r>
      <w:r w:rsidR="00F12233">
        <w:rPr>
          <w:sz w:val="28"/>
          <w:szCs w:val="28"/>
        </w:rPr>
        <w:t>] без зміни її</w:t>
      </w:r>
      <w:r>
        <w:rPr>
          <w:sz w:val="28"/>
          <w:szCs w:val="28"/>
        </w:rPr>
        <w:t xml:space="preserve"> меж та цільового призначення.</w:t>
      </w:r>
    </w:p>
    <w:p w:rsidR="00AA2248" w:rsidRDefault="00AA2248" w:rsidP="00AA2248">
      <w:pPr>
        <w:pStyle w:val="21"/>
        <w:ind w:firstLine="567"/>
        <w:rPr>
          <w:szCs w:val="28"/>
        </w:rPr>
      </w:pPr>
    </w:p>
    <w:p w:rsidR="00AA2248" w:rsidRDefault="00AA2248" w:rsidP="00AA2248">
      <w:pPr>
        <w:pStyle w:val="21"/>
        <w:ind w:firstLine="567"/>
        <w:rPr>
          <w:szCs w:val="28"/>
        </w:rPr>
      </w:pPr>
      <w:r>
        <w:rPr>
          <w:szCs w:val="28"/>
        </w:rPr>
        <w:t>3. </w:t>
      </w:r>
      <w:r w:rsidR="00F12233">
        <w:rPr>
          <w:szCs w:val="28"/>
        </w:rPr>
        <w:t xml:space="preserve">Регіональному офісу водних ресурсів у Волинській області </w:t>
      </w:r>
      <w:proofErr w:type="spellStart"/>
      <w:r>
        <w:rPr>
          <w:lang w:val="ru-RU"/>
        </w:rPr>
        <w:t>відповідно</w:t>
      </w:r>
      <w:proofErr w:type="spellEnd"/>
      <w:r>
        <w:rPr>
          <w:lang w:val="ru-RU"/>
        </w:rPr>
        <w:t xml:space="preserve"> до </w:t>
      </w:r>
      <w:proofErr w:type="spellStart"/>
      <w:r>
        <w:rPr>
          <w:lang w:val="ru-RU"/>
        </w:rPr>
        <w:t>вимог</w:t>
      </w:r>
      <w:proofErr w:type="spellEnd"/>
      <w:r>
        <w:rPr>
          <w:lang w:val="ru-RU"/>
        </w:rPr>
        <w:t xml:space="preserve"> чинного </w:t>
      </w:r>
      <w:proofErr w:type="spellStart"/>
      <w:r>
        <w:rPr>
          <w:lang w:val="ru-RU"/>
        </w:rPr>
        <w:t>законодавства</w:t>
      </w:r>
      <w:proofErr w:type="spellEnd"/>
      <w:r>
        <w:rPr>
          <w:szCs w:val="28"/>
        </w:rPr>
        <w:t>:</w:t>
      </w:r>
    </w:p>
    <w:p w:rsidR="00AA2248" w:rsidRDefault="00AA2248" w:rsidP="00AA2248">
      <w:pPr>
        <w:pStyle w:val="a6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здійснити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державну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F12233">
        <w:rPr>
          <w:rFonts w:ascii="Times New Roman" w:hAnsi="Times New Roman" w:cs="Times New Roman"/>
          <w:sz w:val="28"/>
          <w:szCs w:val="28"/>
          <w:lang w:val="ru-RU"/>
        </w:rPr>
        <w:t>стійного</w:t>
      </w:r>
      <w:proofErr w:type="spellEnd"/>
      <w:r w:rsidR="00F122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12233"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="00F12233">
        <w:rPr>
          <w:rFonts w:ascii="Times New Roman" w:hAnsi="Times New Roman" w:cs="Times New Roman"/>
          <w:sz w:val="28"/>
          <w:szCs w:val="28"/>
          <w:lang w:val="ru-RU"/>
        </w:rPr>
        <w:t xml:space="preserve"> земельною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ділянк</w:t>
      </w:r>
      <w:r w:rsidR="00F12233">
        <w:rPr>
          <w:rFonts w:ascii="Times New Roman" w:hAnsi="Times New Roman"/>
          <w:sz w:val="28"/>
          <w:lang w:val="ru-RU"/>
        </w:rPr>
        <w:t>ою</w:t>
      </w:r>
      <w:proofErr w:type="spellEnd"/>
      <w:r>
        <w:rPr>
          <w:rFonts w:ascii="Times New Roman" w:hAnsi="Times New Roman"/>
          <w:sz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F12233">
        <w:rPr>
          <w:rFonts w:ascii="Times New Roman" w:hAnsi="Times New Roman" w:cs="Times New Roman"/>
          <w:sz w:val="28"/>
          <w:szCs w:val="28"/>
          <w:lang w:val="ru-RU"/>
        </w:rPr>
        <w:t>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пункті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>
        <w:rPr>
          <w:rFonts w:ascii="Times New Roman" w:hAnsi="Times New Roman" w:cs="Times New Roman"/>
          <w:sz w:val="28"/>
          <w:lang w:val="ru-RU"/>
        </w:rPr>
        <w:t>;</w:t>
      </w:r>
    </w:p>
    <w:p w:rsidR="00AA2248" w:rsidRDefault="00AA2248" w:rsidP="00AA224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зазначен</w:t>
      </w:r>
      <w:r w:rsidR="00F12233">
        <w:rPr>
          <w:rFonts w:ascii="Times New Roman" w:hAnsi="Times New Roman" w:cs="Times New Roman"/>
          <w:sz w:val="28"/>
          <w:szCs w:val="28"/>
          <w:lang w:val="ru-RU"/>
        </w:rPr>
        <w:t>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земельн</w:t>
      </w:r>
      <w:r w:rsidR="00F12233">
        <w:rPr>
          <w:rFonts w:ascii="Times New Roman" w:hAnsi="Times New Roman" w:cs="Times New Roman"/>
          <w:sz w:val="28"/>
          <w:szCs w:val="28"/>
          <w:lang w:val="ru-RU"/>
        </w:rPr>
        <w:t>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ділянк</w:t>
      </w:r>
      <w:r w:rsidR="00F12233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ї</w:t>
      </w:r>
      <w:r w:rsidR="00F12233">
        <w:rPr>
          <w:rFonts w:ascii="Times New Roman" w:hAnsi="Times New Roman" w:cs="Times New Roman"/>
          <w:sz w:val="28"/>
          <w:szCs w:val="28"/>
          <w:lang w:val="ru-RU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цільового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2248" w:rsidRDefault="00AA2248" w:rsidP="00AA2248">
      <w:pPr>
        <w:pStyle w:val="a6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землекористувача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статт</w:t>
      </w:r>
      <w:r w:rsidR="00F12233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="00F12233">
        <w:rPr>
          <w:rFonts w:ascii="Times New Roman" w:hAnsi="Times New Roman"/>
          <w:sz w:val="28"/>
          <w:szCs w:val="28"/>
          <w:lang w:val="ru-RU"/>
        </w:rPr>
        <w:t xml:space="preserve"> 96 Земельного кодексу </w:t>
      </w:r>
      <w:proofErr w:type="spellStart"/>
      <w:r w:rsidR="00F12233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F12233">
        <w:rPr>
          <w:rFonts w:ascii="Times New Roman" w:hAnsi="Times New Roman"/>
          <w:sz w:val="28"/>
          <w:szCs w:val="28"/>
          <w:lang w:val="ru-RU"/>
        </w:rPr>
        <w:t>.</w:t>
      </w:r>
    </w:p>
    <w:p w:rsidR="00A61AA5" w:rsidRDefault="00A61AA5" w:rsidP="00F12233">
      <w:pPr>
        <w:ind w:firstLine="567"/>
        <w:jc w:val="both"/>
        <w:rPr>
          <w:sz w:val="28"/>
          <w:szCs w:val="28"/>
        </w:rPr>
      </w:pPr>
    </w:p>
    <w:p w:rsidR="00F12233" w:rsidRPr="00F12233" w:rsidRDefault="00F12233" w:rsidP="00F12233">
      <w:pPr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F12233">
        <w:rPr>
          <w:sz w:val="28"/>
          <w:szCs w:val="28"/>
        </w:rPr>
        <w:t>4.</w:t>
      </w:r>
      <w:r w:rsidRPr="00F12233">
        <w:rPr>
          <w:sz w:val="28"/>
          <w:szCs w:val="28"/>
          <w:lang w:val="ru-RU"/>
        </w:rPr>
        <w:t> </w:t>
      </w:r>
      <w:r w:rsidRPr="00F12233">
        <w:rPr>
          <w:sz w:val="28"/>
          <w:szCs w:val="28"/>
        </w:rPr>
        <w:t>Координацію за виконанням цього розпорядження покласти на  управління регіонального розвитку Ковельської р</w:t>
      </w:r>
      <w:r w:rsidR="00FD0890">
        <w:rPr>
          <w:sz w:val="28"/>
          <w:szCs w:val="28"/>
        </w:rPr>
        <w:t>айонної державної адміністрації</w:t>
      </w:r>
      <w:r w:rsidRPr="00F12233">
        <w:rPr>
          <w:sz w:val="28"/>
          <w:szCs w:val="28"/>
        </w:rPr>
        <w:t xml:space="preserve">, контроль </w:t>
      </w:r>
      <w:r>
        <w:rPr>
          <w:sz w:val="28"/>
          <w:szCs w:val="28"/>
        </w:rPr>
        <w:t>-</w:t>
      </w:r>
      <w:r w:rsidRPr="00F12233">
        <w:rPr>
          <w:sz w:val="28"/>
          <w:szCs w:val="28"/>
        </w:rPr>
        <w:t xml:space="preserve"> залишаю за собою.</w:t>
      </w:r>
    </w:p>
    <w:p w:rsidR="00F12233" w:rsidRPr="00F12233" w:rsidRDefault="00F12233" w:rsidP="00F12233"/>
    <w:p w:rsidR="00F12233" w:rsidRPr="00F12233" w:rsidRDefault="00F12233" w:rsidP="00F12233">
      <w:pPr>
        <w:tabs>
          <w:tab w:val="left" w:pos="748"/>
          <w:tab w:val="left" w:pos="935"/>
        </w:tabs>
        <w:rPr>
          <w:sz w:val="28"/>
          <w:szCs w:val="28"/>
        </w:rPr>
      </w:pPr>
    </w:p>
    <w:p w:rsidR="00F12233" w:rsidRPr="00F12233" w:rsidRDefault="00F12233" w:rsidP="00F12233"/>
    <w:p w:rsidR="00F12233" w:rsidRPr="00F12233" w:rsidRDefault="00F12233" w:rsidP="00F12233">
      <w:pPr>
        <w:rPr>
          <w:b/>
          <w:sz w:val="28"/>
          <w:szCs w:val="28"/>
          <w:lang w:val="ru-RU"/>
        </w:rPr>
      </w:pPr>
      <w:r w:rsidRPr="00F12233">
        <w:rPr>
          <w:sz w:val="28"/>
          <w:szCs w:val="28"/>
        </w:rPr>
        <w:t xml:space="preserve">Начальник                            </w:t>
      </w:r>
      <w:r w:rsidRPr="00F12233">
        <w:rPr>
          <w:sz w:val="28"/>
          <w:szCs w:val="28"/>
          <w:lang w:val="ru-RU"/>
        </w:rPr>
        <w:t xml:space="preserve">                                                               </w:t>
      </w:r>
      <w:r w:rsidRPr="00F12233">
        <w:rPr>
          <w:b/>
          <w:sz w:val="28"/>
          <w:szCs w:val="28"/>
          <w:lang w:val="ru-RU"/>
        </w:rPr>
        <w:t xml:space="preserve"> Ольга ЧЕРЕН</w:t>
      </w:r>
    </w:p>
    <w:p w:rsidR="00F12233" w:rsidRPr="00F12233" w:rsidRDefault="00F12233" w:rsidP="00F12233">
      <w:pPr>
        <w:tabs>
          <w:tab w:val="left" w:pos="5984"/>
          <w:tab w:val="left" w:pos="8415"/>
        </w:tabs>
        <w:jc w:val="both"/>
        <w:rPr>
          <w:lang w:val="ru-RU"/>
        </w:rPr>
      </w:pPr>
    </w:p>
    <w:p w:rsidR="00F12233" w:rsidRPr="00F12233" w:rsidRDefault="00F12233" w:rsidP="00F12233">
      <w:pPr>
        <w:tabs>
          <w:tab w:val="left" w:pos="5984"/>
          <w:tab w:val="left" w:pos="8415"/>
        </w:tabs>
        <w:jc w:val="both"/>
        <w:rPr>
          <w:lang w:val="ru-RU"/>
        </w:rPr>
      </w:pPr>
      <w:r w:rsidRPr="00F12233">
        <w:rPr>
          <w:lang w:val="ru-RU"/>
        </w:rPr>
        <w:t>Оксана Паливода 71 744</w:t>
      </w:r>
    </w:p>
    <w:p w:rsidR="00AA2248" w:rsidRDefault="00AA2248" w:rsidP="00AA224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AA22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5B7"/>
    <w:rsid w:val="00232F0F"/>
    <w:rsid w:val="003341AC"/>
    <w:rsid w:val="00493A87"/>
    <w:rsid w:val="0056772A"/>
    <w:rsid w:val="005813F2"/>
    <w:rsid w:val="00900798"/>
    <w:rsid w:val="00A61AA5"/>
    <w:rsid w:val="00A94AE1"/>
    <w:rsid w:val="00AA2248"/>
    <w:rsid w:val="00BD6E44"/>
    <w:rsid w:val="00DB2624"/>
    <w:rsid w:val="00E56A4A"/>
    <w:rsid w:val="00F12233"/>
    <w:rsid w:val="00F235B7"/>
    <w:rsid w:val="00FD0890"/>
    <w:rsid w:val="00FF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21188"/>
  <w15:chartTrackingRefBased/>
  <w15:docId w15:val="{28206765-9314-406A-8F9A-5AC6E4C9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AA2248"/>
    <w:rPr>
      <w:rFonts w:ascii="Times New Roman" w:eastAsia="Times New Roman" w:hAnsi="Times New Roman" w:cs="Times New Roman" w:hint="default"/>
      <w:i/>
      <w:iCs/>
    </w:rPr>
  </w:style>
  <w:style w:type="paragraph" w:styleId="a4">
    <w:name w:val="header"/>
    <w:basedOn w:val="a"/>
    <w:link w:val="a5"/>
    <w:semiHidden/>
    <w:unhideWhenUsed/>
    <w:rsid w:val="00AA2248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semiHidden/>
    <w:rsid w:val="00AA22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A224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AA22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AA2248"/>
    <w:pPr>
      <w:ind w:firstLine="1134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AA224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Знак Знак"/>
    <w:basedOn w:val="a"/>
    <w:rsid w:val="00AA2248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ий текст_"/>
    <w:link w:val="1"/>
    <w:locked/>
    <w:rsid w:val="00AA2248"/>
    <w:rPr>
      <w:sz w:val="26"/>
      <w:szCs w:val="26"/>
      <w:shd w:val="clear" w:color="auto" w:fill="FFFFFF"/>
      <w:lang w:eastAsia="uk-UA"/>
    </w:rPr>
  </w:style>
  <w:style w:type="paragraph" w:customStyle="1" w:styleId="1">
    <w:name w:val="Основний текст1"/>
    <w:basedOn w:val="a"/>
    <w:link w:val="a7"/>
    <w:rsid w:val="00AA2248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F122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22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4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1769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любомль РДА 07</dc:creator>
  <cp:keywords/>
  <dc:description/>
  <cp:lastModifiedBy>любомль РДА 07</cp:lastModifiedBy>
  <cp:revision>3</cp:revision>
  <cp:lastPrinted>2023-01-09T09:44:00Z</cp:lastPrinted>
  <dcterms:created xsi:type="dcterms:W3CDTF">2023-12-27T14:49:00Z</dcterms:created>
  <dcterms:modified xsi:type="dcterms:W3CDTF">2023-12-27T14:50:00Z</dcterms:modified>
</cp:coreProperties>
</file>