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346" w:rsidRDefault="00647346" w:rsidP="00647346">
      <w:pPr>
        <w:spacing w:after="0" w:line="240" w:lineRule="auto"/>
        <w:ind w:left="4956" w:firstLine="28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ЗАТВЕРДЖЕНО</w:t>
      </w:r>
    </w:p>
    <w:p w:rsidR="00647346" w:rsidRDefault="00647346" w:rsidP="00647346">
      <w:pPr>
        <w:spacing w:after="0" w:line="240" w:lineRule="auto"/>
        <w:ind w:left="4956" w:firstLine="289"/>
        <w:rPr>
          <w:rFonts w:ascii="Times New Roman" w:hAnsi="Times New Roman"/>
          <w:sz w:val="28"/>
          <w:szCs w:val="28"/>
        </w:rPr>
      </w:pPr>
    </w:p>
    <w:p w:rsidR="00647346" w:rsidRDefault="00647346" w:rsidP="00647346">
      <w:pPr>
        <w:spacing w:after="0" w:line="240" w:lineRule="auto"/>
        <w:ind w:left="4956" w:firstLine="28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Розпорядження голови</w:t>
      </w:r>
    </w:p>
    <w:p w:rsidR="00647346" w:rsidRDefault="00647346" w:rsidP="00647346">
      <w:pPr>
        <w:tabs>
          <w:tab w:val="left" w:pos="5245"/>
          <w:tab w:val="left" w:pos="5387"/>
        </w:tabs>
        <w:spacing w:after="0" w:line="240" w:lineRule="auto"/>
        <w:ind w:left="4956" w:firstLine="28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районної державної адміністрації</w:t>
      </w:r>
    </w:p>
    <w:p w:rsidR="00647346" w:rsidRDefault="00647346" w:rsidP="00647346">
      <w:pPr>
        <w:tabs>
          <w:tab w:val="left" w:pos="5245"/>
          <w:tab w:val="left" w:pos="5387"/>
        </w:tabs>
        <w:spacing w:after="0" w:line="240" w:lineRule="auto"/>
        <w:ind w:left="4956" w:firstLine="289"/>
        <w:rPr>
          <w:rFonts w:ascii="Times New Roman" w:hAnsi="Times New Roman"/>
          <w:sz w:val="28"/>
          <w:szCs w:val="28"/>
        </w:rPr>
      </w:pPr>
    </w:p>
    <w:p w:rsidR="00647346" w:rsidRDefault="00647346" w:rsidP="00647346">
      <w:pPr>
        <w:tabs>
          <w:tab w:val="left" w:pos="5245"/>
        </w:tabs>
        <w:spacing w:line="240" w:lineRule="auto"/>
        <w:ind w:left="4956" w:firstLine="28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03.03.2021 № 37</w:t>
      </w:r>
    </w:p>
    <w:p w:rsidR="00647346" w:rsidRDefault="00647346" w:rsidP="00647346">
      <w:pPr>
        <w:tabs>
          <w:tab w:val="left" w:pos="5245"/>
        </w:tabs>
        <w:spacing w:after="0" w:line="240" w:lineRule="auto"/>
        <w:ind w:left="4956" w:firstLine="28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редакції розпорядження </w:t>
      </w:r>
      <w:r>
        <w:rPr>
          <w:rFonts w:ascii="Times New Roman" w:hAnsi="Times New Roman"/>
          <w:sz w:val="28"/>
          <w:szCs w:val="28"/>
        </w:rPr>
        <w:tab/>
        <w:t xml:space="preserve">начальника </w:t>
      </w:r>
      <w:r>
        <w:rPr>
          <w:rFonts w:ascii="Times New Roman" w:hAnsi="Times New Roman"/>
          <w:sz w:val="28"/>
          <w:szCs w:val="28"/>
        </w:rPr>
        <w:tab/>
        <w:t xml:space="preserve">районної військової </w:t>
      </w:r>
      <w:r>
        <w:rPr>
          <w:rFonts w:ascii="Times New Roman" w:hAnsi="Times New Roman"/>
          <w:sz w:val="28"/>
          <w:szCs w:val="28"/>
        </w:rPr>
        <w:tab/>
        <w:t xml:space="preserve">адміністрації </w:t>
      </w:r>
    </w:p>
    <w:p w:rsidR="00647346" w:rsidRDefault="00647346" w:rsidP="00647346">
      <w:pPr>
        <w:tabs>
          <w:tab w:val="left" w:pos="5245"/>
        </w:tabs>
        <w:spacing w:after="0" w:line="240" w:lineRule="auto"/>
        <w:ind w:left="4956" w:firstLine="28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04.10.2023 № 191)</w:t>
      </w:r>
    </w:p>
    <w:p w:rsidR="0013429A" w:rsidRDefault="0013429A" w:rsidP="00647346">
      <w:pPr>
        <w:spacing w:after="0" w:line="240" w:lineRule="auto"/>
        <w:ind w:left="4956" w:firstLine="289"/>
        <w:jc w:val="both"/>
        <w:rPr>
          <w:rFonts w:ascii="Times New Roman" w:hAnsi="Times New Roman"/>
          <w:color w:val="000000"/>
          <w:sz w:val="28"/>
          <w:szCs w:val="28"/>
        </w:rPr>
      </w:pPr>
      <w:r w:rsidRPr="007C37F3">
        <w:rPr>
          <w:rFonts w:ascii="Times New Roman" w:hAnsi="Times New Roman"/>
          <w:color w:val="000000"/>
          <w:sz w:val="28"/>
          <w:szCs w:val="28"/>
        </w:rPr>
        <w:tab/>
      </w:r>
    </w:p>
    <w:p w:rsidR="00261FFE" w:rsidRDefault="00261FFE" w:rsidP="00261F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3429A" w:rsidRPr="007C37F3" w:rsidRDefault="0013429A" w:rsidP="007C37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C37F3">
        <w:rPr>
          <w:rFonts w:ascii="Times New Roman" w:hAnsi="Times New Roman"/>
          <w:sz w:val="28"/>
          <w:szCs w:val="28"/>
        </w:rPr>
        <w:t>ПОЛОЖЕННЯ</w:t>
      </w:r>
    </w:p>
    <w:p w:rsidR="0013429A" w:rsidRPr="007C37F3" w:rsidRDefault="0013429A" w:rsidP="007C37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C37F3">
        <w:rPr>
          <w:rFonts w:ascii="Times New Roman" w:hAnsi="Times New Roman"/>
          <w:sz w:val="28"/>
          <w:szCs w:val="28"/>
        </w:rPr>
        <w:t xml:space="preserve">про </w:t>
      </w:r>
      <w:r>
        <w:rPr>
          <w:rFonts w:ascii="Times New Roman" w:hAnsi="Times New Roman"/>
          <w:sz w:val="28"/>
          <w:szCs w:val="28"/>
        </w:rPr>
        <w:t xml:space="preserve">управління </w:t>
      </w:r>
      <w:r w:rsidRPr="007C37F3">
        <w:rPr>
          <w:rFonts w:ascii="Times New Roman" w:hAnsi="Times New Roman"/>
          <w:sz w:val="28"/>
          <w:szCs w:val="28"/>
        </w:rPr>
        <w:t>соціальної та ветеранської політики</w:t>
      </w:r>
      <w:r w:rsidRPr="007C37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Ковельської</w:t>
      </w:r>
      <w:r w:rsidRPr="007C37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районної</w:t>
      </w:r>
      <w:r w:rsidRPr="007C37F3">
        <w:rPr>
          <w:rFonts w:ascii="Times New Roman" w:hAnsi="Times New Roman"/>
          <w:sz w:val="28"/>
          <w:szCs w:val="28"/>
        </w:rPr>
        <w:t xml:space="preserve"> державної адміністрації </w:t>
      </w:r>
    </w:p>
    <w:p w:rsidR="0013429A" w:rsidRDefault="0013429A" w:rsidP="00261F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C37F3">
        <w:rPr>
          <w:rFonts w:ascii="Times New Roman" w:hAnsi="Times New Roman"/>
          <w:sz w:val="28"/>
          <w:szCs w:val="28"/>
        </w:rPr>
        <w:t>(нова редакція)</w:t>
      </w:r>
    </w:p>
    <w:p w:rsidR="00261FFE" w:rsidRDefault="00261FFE" w:rsidP="00261FF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1. 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</w:rPr>
        <w:t xml:space="preserve">правління </w:t>
      </w:r>
      <w:r w:rsidRPr="007C37F3">
        <w:rPr>
          <w:rFonts w:ascii="Times New Roman" w:hAnsi="Times New Roman"/>
          <w:sz w:val="28"/>
          <w:szCs w:val="28"/>
        </w:rPr>
        <w:t>соціальної та ветеранської політики</w:t>
      </w:r>
      <w:r>
        <w:rPr>
          <w:rFonts w:ascii="Times New Roman" w:hAnsi="Times New Roman"/>
          <w:sz w:val="28"/>
          <w:szCs w:val="28"/>
        </w:rPr>
        <w:t xml:space="preserve"> Ковельської</w:t>
      </w:r>
      <w:r w:rsidRPr="007C37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районної</w:t>
      </w:r>
      <w:r w:rsidRPr="007C37F3">
        <w:rPr>
          <w:rFonts w:ascii="Times New Roman" w:hAnsi="Times New Roman"/>
          <w:sz w:val="28"/>
          <w:szCs w:val="28"/>
        </w:rPr>
        <w:t xml:space="preserve"> державної адміністрації 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(далі – </w:t>
      </w:r>
      <w:r>
        <w:rPr>
          <w:rFonts w:ascii="Times New Roman" w:hAnsi="Times New Roman"/>
          <w:sz w:val="28"/>
          <w:szCs w:val="28"/>
          <w:lang w:eastAsia="ru-RU"/>
        </w:rPr>
        <w:t>Управління</w:t>
      </w:r>
      <w:r w:rsidRPr="009E681C">
        <w:rPr>
          <w:rFonts w:ascii="Times New Roman" w:hAnsi="Times New Roman"/>
          <w:sz w:val="28"/>
          <w:szCs w:val="28"/>
          <w:lang w:eastAsia="ru-RU"/>
        </w:rPr>
        <w:t>) утворюється головою районної державної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адміністрації, входить до </w:t>
      </w:r>
      <w:r>
        <w:rPr>
          <w:rFonts w:ascii="Times New Roman" w:hAnsi="Times New Roman"/>
          <w:sz w:val="28"/>
          <w:szCs w:val="28"/>
          <w:lang w:eastAsia="ru-RU"/>
        </w:rPr>
        <w:t xml:space="preserve">її 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складу і в межах </w:t>
      </w:r>
      <w:r>
        <w:rPr>
          <w:rFonts w:ascii="Times New Roman" w:hAnsi="Times New Roman"/>
          <w:sz w:val="28"/>
          <w:szCs w:val="28"/>
          <w:lang w:eastAsia="ru-RU"/>
        </w:rPr>
        <w:t>Ковельського району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 забезпечує виконання визначених для цього підрозділу завдань.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2. </w:t>
      </w:r>
      <w:r>
        <w:rPr>
          <w:rFonts w:ascii="Times New Roman" w:hAnsi="Times New Roman"/>
          <w:sz w:val="28"/>
          <w:szCs w:val="28"/>
          <w:lang w:eastAsia="ru-RU"/>
        </w:rPr>
        <w:t>Управління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 підпорядковуєтьс</w:t>
      </w:r>
      <w:r>
        <w:rPr>
          <w:rFonts w:ascii="Times New Roman" w:hAnsi="Times New Roman"/>
          <w:sz w:val="28"/>
          <w:szCs w:val="28"/>
          <w:lang w:eastAsia="ru-RU"/>
        </w:rPr>
        <w:t xml:space="preserve">я голові районної 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державної адміністрації та є підзвітним і підконтрольним </w:t>
      </w:r>
      <w:r w:rsidR="007B22C1">
        <w:rPr>
          <w:rFonts w:ascii="Times New Roman" w:hAnsi="Times New Roman"/>
          <w:sz w:val="28"/>
          <w:szCs w:val="28"/>
          <w:lang w:eastAsia="ru-RU"/>
        </w:rPr>
        <w:t>Д</w:t>
      </w:r>
      <w:r w:rsidRPr="009E681C">
        <w:rPr>
          <w:rFonts w:ascii="Times New Roman" w:hAnsi="Times New Roman"/>
          <w:sz w:val="28"/>
          <w:szCs w:val="28"/>
          <w:lang w:eastAsia="ru-RU"/>
        </w:rPr>
        <w:t>епартаменту</w:t>
      </w:r>
      <w:r w:rsidR="00672788">
        <w:rPr>
          <w:rFonts w:ascii="Times New Roman" w:hAnsi="Times New Roman"/>
          <w:sz w:val="28"/>
          <w:szCs w:val="28"/>
          <w:lang w:eastAsia="ru-RU"/>
        </w:rPr>
        <w:t xml:space="preserve"> соціальної та ветеранської політики Волинської обласної державної адміністрації (далі – Департамент)</w:t>
      </w:r>
      <w:r w:rsidRPr="009E681C">
        <w:rPr>
          <w:rFonts w:ascii="Times New Roman" w:hAnsi="Times New Roman"/>
          <w:sz w:val="28"/>
          <w:szCs w:val="28"/>
          <w:lang w:eastAsia="ru-RU"/>
        </w:rPr>
        <w:t>.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3. </w:t>
      </w:r>
      <w:r>
        <w:rPr>
          <w:rFonts w:ascii="Times New Roman" w:hAnsi="Times New Roman"/>
          <w:sz w:val="28"/>
          <w:szCs w:val="28"/>
          <w:lang w:eastAsia="ru-RU"/>
        </w:rPr>
        <w:t>Управління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 у своїй діяльності керується Конституцією та законами України, актами Президента України, Кабінету Міністрів України, наказами Мінсоцполітики, </w:t>
      </w:r>
      <w:r w:rsidRPr="0067278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Мінветеранів та Мінреінтеграції, розпорядженнями, наказами голови районної державної адміністрації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, а також положенням про </w:t>
      </w:r>
      <w:r>
        <w:rPr>
          <w:rFonts w:ascii="Times New Roman" w:hAnsi="Times New Roman"/>
          <w:sz w:val="28"/>
          <w:szCs w:val="28"/>
          <w:lang w:eastAsia="ru-RU"/>
        </w:rPr>
        <w:t>Управління</w:t>
      </w:r>
      <w:r w:rsidRPr="009E681C">
        <w:rPr>
          <w:rFonts w:ascii="Times New Roman" w:hAnsi="Times New Roman"/>
          <w:sz w:val="28"/>
          <w:szCs w:val="28"/>
          <w:lang w:eastAsia="ru-RU"/>
        </w:rPr>
        <w:t>.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 xml:space="preserve">4. Основними завданнями </w:t>
      </w:r>
      <w:r>
        <w:rPr>
          <w:rFonts w:ascii="Times New Roman" w:hAnsi="Times New Roman"/>
          <w:sz w:val="28"/>
          <w:szCs w:val="28"/>
          <w:lang w:eastAsia="ru-RU"/>
        </w:rPr>
        <w:t>Управління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 у межах реалізації соціальної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та ветерансько</w:t>
      </w:r>
      <w:r>
        <w:rPr>
          <w:rFonts w:ascii="Times New Roman" w:hAnsi="Times New Roman"/>
          <w:sz w:val="28"/>
          <w:szCs w:val="28"/>
          <w:lang w:eastAsia="ru-RU"/>
        </w:rPr>
        <w:t>ї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 політики на території</w:t>
      </w:r>
      <w:r>
        <w:rPr>
          <w:rFonts w:ascii="Times New Roman" w:hAnsi="Times New Roman"/>
          <w:sz w:val="28"/>
          <w:szCs w:val="28"/>
          <w:lang w:eastAsia="ru-RU"/>
        </w:rPr>
        <w:t xml:space="preserve"> району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 є: 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1) забезпечення реалізації державної політики з питань соціального захисту населення, дітей, внутрішньо переміщених осіб, підтримки сімей, у тому числі сімей з дітьми, багатодітних, молодих сімей, запобігання та протидія домашньому насильству та насильству за ознакою статі, забезпечення рівності прав та можливостей жінок і чоловіків, протидії торгівлі людьми, зокрема виконання програм і заходів у цій сфері;</w:t>
      </w:r>
    </w:p>
    <w:p w:rsidR="0013429A" w:rsidRPr="00923FEE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 xml:space="preserve">2) призначення та виплата соціальної допомоги, адресної грошової допомоги, </w:t>
      </w:r>
      <w:r w:rsidRPr="00923FEE">
        <w:rPr>
          <w:rFonts w:ascii="Times New Roman" w:hAnsi="Times New Roman"/>
          <w:sz w:val="28"/>
          <w:szCs w:val="28"/>
          <w:lang w:eastAsia="ru-RU"/>
        </w:rPr>
        <w:t>компенсацій та інших соціальних виплат, установлених законодавством;</w:t>
      </w:r>
    </w:p>
    <w:p w:rsidR="0013429A" w:rsidRPr="00672788" w:rsidRDefault="0013429A" w:rsidP="00D75CD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2788">
        <w:rPr>
          <w:rFonts w:ascii="Times New Roman" w:hAnsi="Times New Roman"/>
          <w:color w:val="000000" w:themeColor="text1"/>
          <w:sz w:val="28"/>
          <w:szCs w:val="28"/>
        </w:rPr>
        <w:t xml:space="preserve">3) забезпечення реалізації державної ветеранської політики з питань: </w:t>
      </w:r>
    </w:p>
    <w:p w:rsidR="0013429A" w:rsidRPr="00672788" w:rsidRDefault="0013429A" w:rsidP="00D75CD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2788">
        <w:rPr>
          <w:rFonts w:ascii="Times New Roman" w:hAnsi="Times New Roman"/>
          <w:color w:val="000000" w:themeColor="text1"/>
          <w:sz w:val="28"/>
          <w:szCs w:val="28"/>
        </w:rPr>
        <w:t xml:space="preserve">соціального захисту ветеранів та членів їх сімей, зокрема забезпечення психологічної реабілітації, соціальної та професійної адаптації, координації зайнятості, підвищення конкурентоспроможності на ринку праці, а також санаторно-курортним лікуванням, житлом; </w:t>
      </w:r>
    </w:p>
    <w:p w:rsidR="0013429A" w:rsidRPr="00672788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2788">
        <w:rPr>
          <w:rFonts w:ascii="Times New Roman" w:hAnsi="Times New Roman"/>
          <w:color w:val="000000" w:themeColor="text1"/>
          <w:sz w:val="28"/>
          <w:szCs w:val="28"/>
        </w:rPr>
        <w:lastRenderedPageBreak/>
        <w:t>надання довічних державних стипендій;</w:t>
      </w:r>
    </w:p>
    <w:p w:rsidR="0013429A" w:rsidRPr="00672788" w:rsidRDefault="0013429A" w:rsidP="00D75CD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2788">
        <w:rPr>
          <w:rFonts w:ascii="Times New Roman" w:hAnsi="Times New Roman"/>
          <w:color w:val="000000" w:themeColor="text1"/>
          <w:sz w:val="28"/>
          <w:szCs w:val="28"/>
        </w:rPr>
        <w:t xml:space="preserve">надання, позбавлення статусу та видачі посвідчень ветеранам (учасникам війни, особам з інвалідністю внаслідок війни) та членам сімей загиблих (померлих) ветеранів війни, членам сімей загиблих (померлих) Захисників і Захисниць України; </w:t>
      </w:r>
    </w:p>
    <w:p w:rsidR="0013429A" w:rsidRPr="00672788" w:rsidRDefault="0013429A" w:rsidP="00D75CD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2788">
        <w:rPr>
          <w:rFonts w:ascii="Times New Roman" w:hAnsi="Times New Roman"/>
          <w:color w:val="000000" w:themeColor="text1"/>
          <w:sz w:val="28"/>
          <w:szCs w:val="28"/>
        </w:rPr>
        <w:t xml:space="preserve">переходу від військової служби до цивільного життя військовослужбовців, які звільняються або звільнені із військової служби з числа ветеранів війни; </w:t>
      </w:r>
    </w:p>
    <w:p w:rsidR="0013429A" w:rsidRPr="00672788" w:rsidRDefault="0013429A" w:rsidP="00D75CD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2788">
        <w:rPr>
          <w:rFonts w:ascii="Times New Roman" w:hAnsi="Times New Roman"/>
          <w:color w:val="000000" w:themeColor="text1"/>
          <w:sz w:val="28"/>
          <w:szCs w:val="28"/>
        </w:rPr>
        <w:t xml:space="preserve">вшанування пам’яті ветеранів; </w:t>
      </w:r>
    </w:p>
    <w:p w:rsidR="0013429A" w:rsidRPr="00672788" w:rsidRDefault="0013429A" w:rsidP="00D75CD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1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2788">
        <w:rPr>
          <w:rFonts w:ascii="Times New Roman" w:hAnsi="Times New Roman"/>
          <w:color w:val="000000" w:themeColor="text1"/>
          <w:sz w:val="28"/>
          <w:szCs w:val="28"/>
        </w:rPr>
        <w:t xml:space="preserve">популяризації та забезпечення формування позитивного образу ветерана у суспільстві; </w:t>
      </w:r>
    </w:p>
    <w:p w:rsidR="0013429A" w:rsidRPr="00672788" w:rsidRDefault="0013429A" w:rsidP="00D75CDE">
      <w:pPr>
        <w:pStyle w:val="af"/>
        <w:tabs>
          <w:tab w:val="left" w:pos="567"/>
          <w:tab w:val="left" w:pos="85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/>
        <w:ind w:left="567" w:right="1"/>
        <w:contextualSpacing w:val="0"/>
        <w:jc w:val="both"/>
        <w:rPr>
          <w:color w:val="000000" w:themeColor="text1"/>
          <w:sz w:val="28"/>
          <w:szCs w:val="28"/>
          <w:lang w:val="uk-UA"/>
        </w:rPr>
      </w:pPr>
      <w:r w:rsidRPr="00672788">
        <w:rPr>
          <w:color w:val="000000" w:themeColor="text1"/>
          <w:sz w:val="28"/>
          <w:szCs w:val="28"/>
          <w:lang w:val="uk-UA"/>
        </w:rPr>
        <w:t xml:space="preserve">4) забезпечення прав і свобод ветеранів та членів сімей ветеранів; </w:t>
      </w:r>
    </w:p>
    <w:p w:rsidR="0013429A" w:rsidRPr="00672788" w:rsidRDefault="0013429A" w:rsidP="00D75CDE">
      <w:pPr>
        <w:pStyle w:val="af"/>
        <w:numPr>
          <w:ilvl w:val="0"/>
          <w:numId w:val="8"/>
        </w:numPr>
        <w:tabs>
          <w:tab w:val="num" w:pos="0"/>
          <w:tab w:val="left" w:pos="567"/>
          <w:tab w:val="left" w:pos="85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/>
        <w:ind w:left="0" w:right="1" w:firstLine="567"/>
        <w:contextualSpacing w:val="0"/>
        <w:jc w:val="both"/>
        <w:rPr>
          <w:color w:val="000000" w:themeColor="text1"/>
          <w:sz w:val="28"/>
          <w:szCs w:val="28"/>
          <w:lang w:val="uk-UA"/>
        </w:rPr>
      </w:pPr>
      <w:r w:rsidRPr="00672788">
        <w:rPr>
          <w:color w:val="000000" w:themeColor="text1"/>
          <w:sz w:val="28"/>
          <w:szCs w:val="28"/>
          <w:lang w:val="uk-UA"/>
        </w:rPr>
        <w:t xml:space="preserve">забезпечення збору, аналізу і надання даних та інформації, необхідної для формування і ведення Єдиного державного реєстру ветеранів війни; </w:t>
      </w:r>
    </w:p>
    <w:p w:rsidR="0013429A" w:rsidRPr="00672788" w:rsidRDefault="0013429A" w:rsidP="00261FFE">
      <w:pPr>
        <w:pStyle w:val="af"/>
        <w:numPr>
          <w:ilvl w:val="0"/>
          <w:numId w:val="8"/>
        </w:numPr>
        <w:tabs>
          <w:tab w:val="num" w:pos="0"/>
          <w:tab w:val="left" w:pos="567"/>
          <w:tab w:val="left" w:pos="85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0" w:right="1" w:firstLine="567"/>
        <w:contextualSpacing w:val="0"/>
        <w:jc w:val="both"/>
        <w:rPr>
          <w:color w:val="000000" w:themeColor="text1"/>
          <w:sz w:val="28"/>
          <w:szCs w:val="28"/>
          <w:lang w:val="uk-UA"/>
        </w:rPr>
      </w:pPr>
      <w:r w:rsidRPr="00672788">
        <w:rPr>
          <w:color w:val="000000" w:themeColor="text1"/>
          <w:sz w:val="28"/>
          <w:szCs w:val="28"/>
          <w:lang w:val="uk-UA"/>
        </w:rPr>
        <w:t>взаємодія з громадськими та іншими організаціями, волонтерами і благодійниками у питаннях, спрямованих на допомогу та сприяння ветеранам і членам сімей ветеранів у реалізації прав таких осіб та їх реінтеграцію у громади, спільноти й родини;</w:t>
      </w:r>
    </w:p>
    <w:p w:rsidR="0013429A" w:rsidRPr="00672788" w:rsidRDefault="0013429A" w:rsidP="00261FFE">
      <w:pPr>
        <w:pStyle w:val="af"/>
        <w:numPr>
          <w:ilvl w:val="0"/>
          <w:numId w:val="8"/>
        </w:numPr>
        <w:tabs>
          <w:tab w:val="num" w:pos="0"/>
          <w:tab w:val="left" w:pos="567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0" w:right="1" w:firstLine="567"/>
        <w:contextualSpacing w:val="0"/>
        <w:jc w:val="both"/>
        <w:rPr>
          <w:color w:val="000000" w:themeColor="text1"/>
          <w:sz w:val="28"/>
          <w:szCs w:val="28"/>
          <w:lang w:val="uk-UA"/>
        </w:rPr>
      </w:pPr>
      <w:r w:rsidRPr="00672788">
        <w:rPr>
          <w:color w:val="000000" w:themeColor="text1"/>
          <w:sz w:val="28"/>
          <w:szCs w:val="28"/>
          <w:lang w:val="uk-UA"/>
        </w:rPr>
        <w:t>забезпечення реалізації державної політики з питань внутрішньо переміщених осіб;</w:t>
      </w:r>
    </w:p>
    <w:p w:rsidR="0013429A" w:rsidRPr="009E681C" w:rsidRDefault="00261FFE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="0013429A" w:rsidRPr="009E681C">
        <w:rPr>
          <w:rFonts w:ascii="Times New Roman" w:hAnsi="Times New Roman"/>
          <w:sz w:val="28"/>
          <w:szCs w:val="28"/>
          <w:lang w:eastAsia="ru-RU"/>
        </w:rPr>
        <w:t>) організація надання соціальних послуг, проведення соціальної роботи шляхом розвитку комунальних закладів, установ і служб та залучення недержавних організацій, які надають соціальні послуги; співпраця з територіальними громадами щодо розвитку соціальних послуг у громаді;</w:t>
      </w:r>
    </w:p>
    <w:p w:rsidR="0013429A" w:rsidRPr="009E681C" w:rsidRDefault="00261FFE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="0013429A" w:rsidRPr="009E681C">
        <w:rPr>
          <w:rFonts w:ascii="Times New Roman" w:hAnsi="Times New Roman"/>
          <w:sz w:val="28"/>
          <w:szCs w:val="28"/>
          <w:lang w:eastAsia="ru-RU"/>
        </w:rPr>
        <w:t xml:space="preserve">) розроблення та організація виконання комплексних програм і заходів щодо поліпшення становища соціально вразливих верств населення, внутрішньо переміщених осіб, сімей і громадян, які перебувають у складних життєвих обставинах, всебічне сприяння в отриманні ними соціальних виплат і послуг за місцем проживання / перебування; </w:t>
      </w:r>
    </w:p>
    <w:p w:rsidR="0013429A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</w:t>
      </w:r>
      <w:r w:rsidR="00261FFE">
        <w:rPr>
          <w:rFonts w:ascii="Times New Roman" w:hAnsi="Times New Roman"/>
          <w:sz w:val="28"/>
          <w:szCs w:val="28"/>
          <w:lang w:eastAsia="ru-RU"/>
        </w:rPr>
        <w:t>0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) забезпечення соціальної інтеграції осіб з інвалідністю, сприяння створенню умов для безперешкодного доступу осіб з інвалідністю до об’єктів соціальної інфраструктури; </w:t>
      </w:r>
    </w:p>
    <w:p w:rsidR="007B22C1" w:rsidRPr="00261FFE" w:rsidRDefault="00044286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1FFE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261FFE" w:rsidRPr="00261FFE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7B22C1" w:rsidRPr="00261FFE">
        <w:rPr>
          <w:rFonts w:ascii="Times New Roman" w:eastAsia="Times New Roman" w:hAnsi="Times New Roman"/>
          <w:sz w:val="28"/>
          <w:szCs w:val="28"/>
          <w:lang w:eastAsia="ru-RU"/>
        </w:rPr>
        <w:t>) забезпечення в межах повноважень контролю за діяльністю виконавчих органів місцевого самоврядування щодо опіки та піклування над повнолітніми недієздатними особами та особами, цивільна дієздатність яких обмежена;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</w:t>
      </w:r>
      <w:r w:rsidR="00261FFE">
        <w:rPr>
          <w:rFonts w:ascii="Times New Roman" w:hAnsi="Times New Roman"/>
          <w:sz w:val="28"/>
          <w:szCs w:val="28"/>
          <w:lang w:eastAsia="ru-RU"/>
        </w:rPr>
        <w:t>2</w:t>
      </w:r>
      <w:r w:rsidRPr="009E681C">
        <w:rPr>
          <w:rFonts w:ascii="Times New Roman" w:hAnsi="Times New Roman"/>
          <w:sz w:val="28"/>
          <w:szCs w:val="28"/>
          <w:lang w:eastAsia="ru-RU"/>
        </w:rPr>
        <w:t>) реалізація державної політики у сфері оздоровлення та відпочинку дітей, розроблення та виконання відповідних регіональних програм;</w:t>
      </w:r>
    </w:p>
    <w:p w:rsidR="0013429A" w:rsidRPr="00672788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</w:t>
      </w:r>
      <w:r w:rsidR="00261FFE">
        <w:rPr>
          <w:rFonts w:ascii="Times New Roman" w:hAnsi="Times New Roman"/>
          <w:sz w:val="28"/>
          <w:szCs w:val="28"/>
          <w:lang w:eastAsia="ru-RU"/>
        </w:rPr>
        <w:t>3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) реалізація державної політики у сфері оздоровлення осіб з інвалідністю, </w:t>
      </w:r>
      <w:r w:rsidRPr="00261FF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громадян, постраждалих внаслідок Чорнобильської катастрофи, ветеранів війни, Захисників та Захисниць України, військовослужбовців, які звільнені з військової </w:t>
      </w:r>
      <w:r w:rsidRPr="00261FFE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>служби та членів їх сімей / комісованих військовослужбовців та членів їх сімей, соціальної і професійної адаптації військовослужбовців, які звільняються з</w:t>
      </w:r>
      <w:r w:rsidRPr="0067278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військової служби, волонтерської діяльності; 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</w:t>
      </w:r>
      <w:r w:rsidR="00261FFE">
        <w:rPr>
          <w:rFonts w:ascii="Times New Roman" w:hAnsi="Times New Roman"/>
          <w:sz w:val="28"/>
          <w:szCs w:val="28"/>
          <w:lang w:eastAsia="ru-RU"/>
        </w:rPr>
        <w:t>4</w:t>
      </w:r>
      <w:r w:rsidRPr="009E681C">
        <w:rPr>
          <w:rFonts w:ascii="Times New Roman" w:hAnsi="Times New Roman"/>
          <w:sz w:val="28"/>
          <w:szCs w:val="28"/>
          <w:lang w:eastAsia="ru-RU"/>
        </w:rPr>
        <w:t>) нагляд за дотриманням вимог законодавства під час призначення (перерахунку) та виплати пенсій органами Пенсійного фонду України; проведення інформаційно-роз’яснювальної роботи;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</w:t>
      </w:r>
      <w:r w:rsidR="00261FFE">
        <w:rPr>
          <w:rFonts w:ascii="Times New Roman" w:hAnsi="Times New Roman"/>
          <w:sz w:val="28"/>
          <w:szCs w:val="28"/>
          <w:lang w:eastAsia="ru-RU"/>
        </w:rPr>
        <w:t>5</w:t>
      </w:r>
      <w:r w:rsidRPr="009E681C">
        <w:rPr>
          <w:rFonts w:ascii="Times New Roman" w:hAnsi="Times New Roman"/>
          <w:sz w:val="28"/>
          <w:szCs w:val="28"/>
          <w:lang w:eastAsia="ru-RU"/>
        </w:rPr>
        <w:t>) організація виконання комплексних програм і заходів з питань запобігання та протидії домашньому насильству та насильству за ознакою статі, забезпечення рівних прав та можливостей жінок і чоловіків, протидії торгівлі людьми;</w:t>
      </w:r>
    </w:p>
    <w:p w:rsidR="0013429A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1</w:t>
      </w:r>
      <w:r w:rsidR="00261FFE">
        <w:rPr>
          <w:rFonts w:ascii="Times New Roman" w:hAnsi="Times New Roman"/>
          <w:sz w:val="28"/>
          <w:szCs w:val="28"/>
          <w:lang w:eastAsia="ru-RU"/>
        </w:rPr>
        <w:t>6</w:t>
      </w:r>
      <w:r w:rsidRPr="009E681C">
        <w:rPr>
          <w:rFonts w:ascii="Times New Roman" w:hAnsi="Times New Roman"/>
          <w:sz w:val="28"/>
          <w:szCs w:val="28"/>
          <w:lang w:eastAsia="ru-RU"/>
        </w:rPr>
        <w:t>) забезпечення взаємодії з органами місцевого самоврядування, центрами надання адміністративних послуг щодо надання соціальної підтримки населенню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5. </w:t>
      </w:r>
      <w:r>
        <w:rPr>
          <w:rFonts w:ascii="Times New Roman" w:hAnsi="Times New Roman"/>
          <w:sz w:val="28"/>
          <w:szCs w:val="28"/>
          <w:lang w:eastAsia="ru-RU"/>
        </w:rPr>
        <w:t>Управління відповідно до визначених повноважень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p w:rsidR="0013429A" w:rsidRPr="00672788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 xml:space="preserve">1) організовує виконання </w:t>
      </w:r>
      <w:hyperlink r:id="rId7" w:anchor="n1654" w:tgtFrame="_blank" w:history="1">
        <w:r w:rsidRPr="009E681C">
          <w:rPr>
            <w:rFonts w:ascii="Times New Roman" w:hAnsi="Times New Roman"/>
            <w:sz w:val="28"/>
            <w:szCs w:val="28"/>
            <w:lang w:eastAsia="ru-RU"/>
          </w:rPr>
          <w:t>Конституції</w:t>
        </w:r>
      </w:hyperlink>
      <w:r w:rsidRPr="009E681C">
        <w:rPr>
          <w:rFonts w:ascii="Times New Roman" w:hAnsi="Times New Roman"/>
          <w:sz w:val="28"/>
          <w:szCs w:val="28"/>
          <w:lang w:eastAsia="ru-RU"/>
        </w:rPr>
        <w:t xml:space="preserve"> і законів України, актів Президента України, Кабінету Міністрів України, наказів Мінсоцполітики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7278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Мінветеранів, Мінреінтеграції та забезпечує контроль за їх реалізацією;</w:t>
      </w:r>
    </w:p>
    <w:p w:rsidR="0013429A" w:rsidRPr="00672788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67278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2) аналізує стан і тенденції соціального розвитку, державної політики з питань ветеранів і внутрішньо переміщених осіб у межах району та вживає заходів для усунення недоліків;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3) бере участь у підготовці пропозицій до про</w:t>
      </w:r>
      <w:r>
        <w:rPr>
          <w:rFonts w:ascii="Times New Roman" w:hAnsi="Times New Roman"/>
          <w:sz w:val="28"/>
          <w:szCs w:val="28"/>
          <w:lang w:eastAsia="ru-RU"/>
        </w:rPr>
        <w:t>є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ктів програм соціально-економічного розвитку </w:t>
      </w:r>
      <w:r>
        <w:rPr>
          <w:rFonts w:ascii="Times New Roman" w:hAnsi="Times New Roman"/>
          <w:sz w:val="28"/>
          <w:szCs w:val="28"/>
          <w:lang w:eastAsia="ru-RU"/>
        </w:rPr>
        <w:t>району</w:t>
      </w:r>
      <w:r w:rsidRPr="009E681C">
        <w:rPr>
          <w:rFonts w:ascii="Times New Roman" w:hAnsi="Times New Roman"/>
          <w:sz w:val="28"/>
          <w:szCs w:val="28"/>
          <w:lang w:eastAsia="ru-RU"/>
        </w:rPr>
        <w:t>;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4) вносить пропозиції щодо про</w:t>
      </w:r>
      <w:r>
        <w:rPr>
          <w:rFonts w:ascii="Times New Roman" w:hAnsi="Times New Roman"/>
          <w:sz w:val="28"/>
          <w:szCs w:val="28"/>
          <w:lang w:eastAsia="ru-RU"/>
        </w:rPr>
        <w:t>є</w:t>
      </w:r>
      <w:r w:rsidRPr="009E681C">
        <w:rPr>
          <w:rFonts w:ascii="Times New Roman" w:hAnsi="Times New Roman"/>
          <w:sz w:val="28"/>
          <w:szCs w:val="28"/>
          <w:lang w:eastAsia="ru-RU"/>
        </w:rPr>
        <w:t>кту місцевого бюджету;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5) забезпечує ефективне та цільове використання відповідних бюджетних коштів;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6) бере участь у підготовці заходів щодо регіонального розвитку;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7) розробляє в межах компетенції про</w:t>
      </w:r>
      <w:r>
        <w:rPr>
          <w:rFonts w:ascii="Times New Roman" w:hAnsi="Times New Roman"/>
          <w:sz w:val="28"/>
          <w:szCs w:val="28"/>
          <w:lang w:eastAsia="ru-RU"/>
        </w:rPr>
        <w:t>є</w:t>
      </w:r>
      <w:r w:rsidRPr="009E681C">
        <w:rPr>
          <w:rFonts w:ascii="Times New Roman" w:hAnsi="Times New Roman"/>
          <w:sz w:val="28"/>
          <w:szCs w:val="28"/>
          <w:lang w:eastAsia="ru-RU"/>
        </w:rPr>
        <w:t>кти розпоряджень, наказі</w:t>
      </w:r>
      <w:r>
        <w:rPr>
          <w:rFonts w:ascii="Times New Roman" w:hAnsi="Times New Roman"/>
          <w:sz w:val="28"/>
          <w:szCs w:val="28"/>
          <w:lang w:eastAsia="ru-RU"/>
        </w:rPr>
        <w:t xml:space="preserve">в голови районної </w:t>
      </w:r>
      <w:r w:rsidRPr="009E681C">
        <w:rPr>
          <w:rFonts w:ascii="Times New Roman" w:hAnsi="Times New Roman"/>
          <w:sz w:val="28"/>
          <w:szCs w:val="28"/>
          <w:lang w:eastAsia="ru-RU"/>
        </w:rPr>
        <w:t>державної адміністрації;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8) бере участь у розробленні про</w:t>
      </w:r>
      <w:r>
        <w:rPr>
          <w:rFonts w:ascii="Times New Roman" w:hAnsi="Times New Roman"/>
          <w:sz w:val="28"/>
          <w:szCs w:val="28"/>
          <w:lang w:eastAsia="ru-RU"/>
        </w:rPr>
        <w:t>є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ктів розпоряджень </w:t>
      </w:r>
      <w:r>
        <w:rPr>
          <w:rFonts w:ascii="Times New Roman" w:hAnsi="Times New Roman"/>
          <w:sz w:val="28"/>
          <w:szCs w:val="28"/>
          <w:lang w:eastAsia="ru-RU"/>
        </w:rPr>
        <w:t xml:space="preserve">голови районної </w:t>
      </w:r>
      <w:r w:rsidRPr="009E681C">
        <w:rPr>
          <w:rFonts w:ascii="Times New Roman" w:hAnsi="Times New Roman"/>
          <w:sz w:val="28"/>
          <w:szCs w:val="28"/>
          <w:lang w:eastAsia="ru-RU"/>
        </w:rPr>
        <w:t>державної адміністрації, про</w:t>
      </w:r>
      <w:r>
        <w:rPr>
          <w:rFonts w:ascii="Times New Roman" w:hAnsi="Times New Roman"/>
          <w:sz w:val="28"/>
          <w:szCs w:val="28"/>
          <w:lang w:eastAsia="ru-RU"/>
        </w:rPr>
        <w:t>є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ктів рішень, головними розробниками яких є інші </w:t>
      </w:r>
      <w:r>
        <w:rPr>
          <w:rFonts w:ascii="Times New Roman" w:hAnsi="Times New Roman"/>
          <w:sz w:val="28"/>
          <w:szCs w:val="28"/>
          <w:lang w:eastAsia="ru-RU"/>
        </w:rPr>
        <w:t xml:space="preserve">структурні підрозділи районної </w:t>
      </w:r>
      <w:r w:rsidRPr="009E681C">
        <w:rPr>
          <w:rFonts w:ascii="Times New Roman" w:hAnsi="Times New Roman"/>
          <w:sz w:val="28"/>
          <w:szCs w:val="28"/>
          <w:lang w:eastAsia="ru-RU"/>
        </w:rPr>
        <w:t>державної адміністрації;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 xml:space="preserve">9) бере участь у підготовці звітів голови </w:t>
      </w:r>
      <w:r>
        <w:rPr>
          <w:rFonts w:ascii="Times New Roman" w:hAnsi="Times New Roman"/>
          <w:sz w:val="28"/>
          <w:szCs w:val="28"/>
          <w:lang w:eastAsia="ru-RU"/>
        </w:rPr>
        <w:t>районної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 державної адміністрації для їх розгляду на сесії </w:t>
      </w:r>
      <w:r>
        <w:rPr>
          <w:rFonts w:ascii="Times New Roman" w:hAnsi="Times New Roman"/>
          <w:sz w:val="28"/>
          <w:szCs w:val="28"/>
          <w:lang w:eastAsia="ru-RU"/>
        </w:rPr>
        <w:t>районної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 ради;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10) готує самостійно або разом з іншими структурними підрозділами інформаційні, аналітичні та статистичні матеріали, адміністративну, оперативну звітність з питань, що належать до його компетенції, для поданн</w:t>
      </w:r>
      <w:r>
        <w:rPr>
          <w:rFonts w:ascii="Times New Roman" w:hAnsi="Times New Roman"/>
          <w:sz w:val="28"/>
          <w:szCs w:val="28"/>
          <w:lang w:eastAsia="ru-RU"/>
        </w:rPr>
        <w:t xml:space="preserve">я голові районної </w:t>
      </w:r>
      <w:r w:rsidRPr="009E681C">
        <w:rPr>
          <w:rFonts w:ascii="Times New Roman" w:hAnsi="Times New Roman"/>
          <w:sz w:val="28"/>
          <w:szCs w:val="28"/>
          <w:lang w:eastAsia="ru-RU"/>
        </w:rPr>
        <w:t>державної адміністрації;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11) забезпечує проведення заходів щодо запобігання корупції;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lastRenderedPageBreak/>
        <w:t>12) готує в межах повноважень про</w:t>
      </w:r>
      <w:r>
        <w:rPr>
          <w:rFonts w:ascii="Times New Roman" w:hAnsi="Times New Roman"/>
          <w:sz w:val="28"/>
          <w:szCs w:val="28"/>
          <w:lang w:eastAsia="ru-RU"/>
        </w:rPr>
        <w:t>є</w:t>
      </w:r>
      <w:r w:rsidRPr="009E681C">
        <w:rPr>
          <w:rFonts w:ascii="Times New Roman" w:hAnsi="Times New Roman"/>
          <w:sz w:val="28"/>
          <w:szCs w:val="28"/>
          <w:lang w:eastAsia="ru-RU"/>
        </w:rPr>
        <w:t>кти угод, договорів, меморандумів, протоколів зустрічей делегацій і робочих груп, бере участь у їх розробленні;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13) розглядає в установленому законодавством порядку звернення громадян;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14) опрацьовує запити і звернення народних депутатів України та депутатів місцевих рад;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 xml:space="preserve">15) забезпечує доступ до публічної інформації, розпорядником якої є </w:t>
      </w:r>
      <w:r>
        <w:rPr>
          <w:rFonts w:ascii="Times New Roman" w:hAnsi="Times New Roman"/>
          <w:sz w:val="28"/>
          <w:szCs w:val="28"/>
          <w:lang w:eastAsia="ru-RU"/>
        </w:rPr>
        <w:t>Управління</w:t>
      </w:r>
      <w:r w:rsidRPr="009E681C">
        <w:rPr>
          <w:rFonts w:ascii="Times New Roman" w:hAnsi="Times New Roman"/>
          <w:sz w:val="28"/>
          <w:szCs w:val="28"/>
          <w:lang w:eastAsia="ru-RU"/>
        </w:rPr>
        <w:t>;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16) постійно інформує населення про виконання своїх повноважень визначених законом;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17) виконує повноваження, делеговані органами місцевого самоврядування;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18) забезпечує в межах повноважень виконання завдань мобілізаційної підготовки, цивільного захисту населення, дотримання вимог законодавства з охорони праці, пожежної безпеки;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19) організовує роботу з укомплектування, зберігання, обліку та використання архівних документів;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20) забезпечує в межах повноважень реалізацію державної політики стосовно захисту інформації з обмеженим доступом;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21) забезпечує захист персональних даних;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22) залучає громадські та благодійні організації до виконання соціальних програм і відповідних заходів;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23) здійснює нагляд за дотриманням вимог законодавства під час призначення (перерахунку) та виплати пенсій органами Пенсійного фонду України; проводить інформаційно-роз’яснювальну роботу;</w:t>
      </w:r>
    </w:p>
    <w:p w:rsidR="0013429A" w:rsidRPr="009E681C" w:rsidRDefault="0013429A" w:rsidP="00D75CD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2</w:t>
      </w:r>
      <w:r w:rsidR="00261FFE">
        <w:rPr>
          <w:rFonts w:ascii="Times New Roman" w:hAnsi="Times New Roman"/>
          <w:sz w:val="28"/>
          <w:szCs w:val="28"/>
          <w:lang w:eastAsia="ru-RU"/>
        </w:rPr>
        <w:t>4</w:t>
      </w:r>
      <w:r w:rsidRPr="009E681C">
        <w:rPr>
          <w:rFonts w:ascii="Times New Roman" w:hAnsi="Times New Roman"/>
          <w:sz w:val="28"/>
          <w:szCs w:val="28"/>
          <w:lang w:eastAsia="ru-RU"/>
        </w:rPr>
        <w:t>) з питань реалізації заходів соціальної підтримки населення:</w:t>
      </w:r>
    </w:p>
    <w:p w:rsidR="0013429A" w:rsidRPr="009E681C" w:rsidRDefault="0013429A" w:rsidP="00D75CD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проводить призначення та виплату:</w:t>
      </w:r>
    </w:p>
    <w:p w:rsidR="0013429A" w:rsidRPr="009A207E" w:rsidRDefault="0013429A" w:rsidP="00D75CD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"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- </w:t>
      </w:r>
      <w:r w:rsidRPr="009E681C">
        <w:rPr>
          <w:rFonts w:ascii="Times New Roman" w:hAnsi="Times New Roman"/>
          <w:sz w:val="28"/>
          <w:szCs w:val="28"/>
        </w:rPr>
        <w:t xml:space="preserve">державної соціальної допомоги особам, які не мають права на пенсію, та особам з інвалідністю; державної соціальної допомоги на догляд (крім державної соціальної допомоги на догляд особам, зазначеним у пунктах 1–3 частини першої статті 7 Закону України „Про державну соціальну допомогу особам, які не мають права на пенсію, та особам з інвалідністю”); щомісячної компенсаційної виплати непрацюючій працездатній особі, яка доглядає за особою з інвалідністю І групи, одинокими особами, які досягли 80-річного віку; тимчасової державної соціальної допомоги непрацюючій особі, яка досягла загального пенсійного віку; 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державної допомоги сім’ям з дітьми; державної соціальної допомоги малозабезпеченим сім’ям; державної соціальної допомоги особам з інвалідністю з дитинства та дітям з інвалідністю; тимчасової державної допомоги дітям, батьки яких ухиляються від сплати аліментів, не мають можливості утримувати дитину або місце проживання їх невідоме; щомісячної грошової допомоги особі, яка проживає разом з особою з інвалідністю I чи II групи внаслідок психічного розладу, яка за висновком </w:t>
      </w:r>
      <w:r w:rsidRPr="009E681C">
        <w:rPr>
          <w:rFonts w:ascii="Times New Roman" w:hAnsi="Times New Roman"/>
          <w:sz w:val="28"/>
          <w:szCs w:val="28"/>
          <w:lang w:eastAsia="ru-RU"/>
        </w:rPr>
        <w:lastRenderedPageBreak/>
        <w:t>лікарської комісії медичного закладу потребує постійного стороннього догляду, на догляд за нею; допомоги на дітей, які виховуються у багатодітних сім’ях; допомоги на проживання внутрішньо перемі</w:t>
      </w:r>
      <w:r>
        <w:rPr>
          <w:rFonts w:ascii="Times New Roman" w:hAnsi="Times New Roman"/>
          <w:sz w:val="28"/>
          <w:szCs w:val="28"/>
          <w:lang w:eastAsia="ru-RU"/>
        </w:rPr>
        <w:t>щеним особам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; одноразової грошової допомоги особам, які отримали тілесні ушкодження під час участі у масових акціях громадського протесту, що відбулися у період з 21 листопада 2013 року по 21 лютого 2014 року; одноразової грошової допомоги членам сімей осіб, смерть яких пов’язана з участю в масових акціях громадського протесту, що відбулися у період з 21 листопада 2013 року по 21 лютого 2014 року, а також особам, яким посмертно присвоєно звання Герой України за громадянську мужність, патріотизм, героїчне відстоювання конституційних засад демократії, прав і свобод людини, самовіддане служіння Українському народові, виявлені під час Революції гідності; </w:t>
      </w:r>
      <w:r w:rsidR="00520517" w:rsidRPr="009E681C">
        <w:rPr>
          <w:rFonts w:ascii="Times New Roman" w:eastAsia="Times New Roman" w:hAnsi="Times New Roman"/>
          <w:sz w:val="28"/>
          <w:szCs w:val="28"/>
          <w:lang w:eastAsia="ru-RU"/>
        </w:rPr>
        <w:t xml:space="preserve">одноразової грошової допомоги постраждалим особам і внутрішньо переміщеним особам, які перебувають у складних життєвих обставинах, що спричинені соціальним становищем, внаслідок яких особа частково або повністю не має здатності (не набула здатності або втратила її) чи можливості самостійно піклуватися про особисте (сімейне) життя і брати участь у суспільному житті; </w:t>
      </w:r>
      <w:r w:rsidRPr="001A5FA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одноразової грошової допомоги у разі загибелі (смерті) або інвалідності внаслідок поранення, контузії, каліцтва або захворювання, одержаних під час участі в антитерористичній операції,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у заходах, необхідних для забезпечення оборони України, захисту безпеки населення та інтересів держави у зв’язку із збройною агресією Російської Федерації проти України; одноразової грошової допомоги та у разі інвалідності волонтера внаслідок поранення (контузії, травми або каліцтва), отриманого під час надання волонтерської допомоги в районі проведення антитерористичної операції,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здійснення заходів,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та/або іншої країни проти України, бойових дій та збройного конфлікту; грошової компенсації за належні для отримання жилі приміщення; одноразової натуральної допомоги «пакунок малюка»; компенсації вартості одноразової натуральної допомоги «пакунок малюка»; </w:t>
      </w:r>
      <w:r w:rsidRPr="001A5FAF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 xml:space="preserve">державної соціальної допомоги на дітей-сиріт та дітей, позбавлених батьківського піклування, осіб з їх числа, у тому числі з інвалідністю, грошового забезпечення батькам-вихователям і прийомним батькам за надання соціальних послуг у дитячих будинках сімейного типу та прийомних сім’ях за принципом «гроші ходять за дитиною», оплати послуг із здійснення патронату над дитиною та виплати соціальної допомоги на утримання дитини в сім’ї патронатного вихователя, підтримки малих групових будинків; </w:t>
      </w:r>
      <w:r w:rsidRPr="001A5FA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відшкодування вартості послуги з догляду за дитиною до трьох років </w:t>
      </w:r>
      <w:r w:rsidRPr="001A5FAF"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  <w:t>«</w:t>
      </w:r>
      <w:r w:rsidRPr="001A5FAF">
        <w:rPr>
          <w:rStyle w:val="af5"/>
          <w:rFonts w:ascii="Times New Roman" w:hAnsi="Times New Roman"/>
          <w:bCs/>
          <w:i w:val="0"/>
          <w:color w:val="000000" w:themeColor="text1"/>
          <w:sz w:val="28"/>
          <w:szCs w:val="28"/>
          <w:shd w:val="clear" w:color="auto" w:fill="FFFFFF"/>
        </w:rPr>
        <w:t>муніципальна няня»;</w:t>
      </w:r>
      <w:r w:rsidRPr="001A5FA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9A207E">
        <w:rPr>
          <w:rFonts w:ascii="Times New Roman" w:hAnsi="Times New Roman"/>
          <w:color w:val="000000"/>
          <w:sz w:val="28"/>
          <w:szCs w:val="28"/>
          <w:lang w:eastAsia="ru-RU"/>
        </w:rPr>
        <w:t>інших видів державної підтримки відповідно до законодавства;</w:t>
      </w:r>
    </w:p>
    <w:p w:rsidR="0013429A" w:rsidRPr="009A207E" w:rsidRDefault="0013429A" w:rsidP="00D75CD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207E">
        <w:rPr>
          <w:rFonts w:ascii="Times New Roman" w:hAnsi="Times New Roman"/>
          <w:sz w:val="28"/>
          <w:szCs w:val="28"/>
          <w:lang w:eastAsia="ru-RU"/>
        </w:rPr>
        <w:lastRenderedPageBreak/>
        <w:t>- одноразової винагороди жінкам, яким присвоєно почесне звання „Мати</w:t>
      </w:r>
      <w:r w:rsidRPr="009A207E">
        <w:rPr>
          <w:rFonts w:ascii="Times New Roman" w:hAnsi="Times New Roman"/>
          <w:sz w:val="28"/>
          <w:szCs w:val="28"/>
          <w:lang w:eastAsia="ru-RU"/>
        </w:rPr>
        <w:noBreakHyphen/>
        <w:t>героїня”;</w:t>
      </w:r>
    </w:p>
    <w:p w:rsidR="0013429A" w:rsidRPr="009E681C" w:rsidRDefault="0013429A" w:rsidP="00D75CD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подає районній </w:t>
      </w:r>
      <w:r w:rsidRPr="009E681C">
        <w:rPr>
          <w:rFonts w:ascii="Times New Roman" w:hAnsi="Times New Roman"/>
          <w:sz w:val="28"/>
          <w:szCs w:val="28"/>
          <w:lang w:eastAsia="ru-RU"/>
        </w:rPr>
        <w:t>державній адміністрації, органу місцевого самоврядування під час формування про</w:t>
      </w:r>
      <w:r>
        <w:rPr>
          <w:rFonts w:ascii="Times New Roman" w:hAnsi="Times New Roman"/>
          <w:sz w:val="28"/>
          <w:szCs w:val="28"/>
          <w:lang w:eastAsia="ru-RU"/>
        </w:rPr>
        <w:t>є</w:t>
      </w:r>
      <w:r w:rsidRPr="009E681C">
        <w:rPr>
          <w:rFonts w:ascii="Times New Roman" w:hAnsi="Times New Roman"/>
          <w:sz w:val="28"/>
          <w:szCs w:val="28"/>
          <w:lang w:eastAsia="ru-RU"/>
        </w:rPr>
        <w:t>кту місцевого бюджету пропозиції щодо передбачення у складі видатків коштів;</w:t>
      </w:r>
    </w:p>
    <w:p w:rsidR="0013429A" w:rsidRPr="001A5FAF" w:rsidRDefault="0013429A" w:rsidP="00D75CD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 xml:space="preserve">бере участь у роботі комісій з питань соціального захисту населення, </w:t>
      </w:r>
      <w:r w:rsidRPr="001A5FA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ветеранської політики та з питань внутрішньо переміщених осіб, </w:t>
      </w:r>
      <w:r w:rsidR="001A5FA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утворених при районній державній </w:t>
      </w:r>
      <w:r w:rsidRPr="001A5FA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адміністрації та районній раді;</w:t>
      </w:r>
    </w:p>
    <w:p w:rsidR="0013429A" w:rsidRPr="009E681C" w:rsidRDefault="0013429A" w:rsidP="00D75CD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формує податковий розрахунок сум доходу, нарахованого (сплаченого) на користь платників податку, і сум утриманого з них податку отримувачів державної соціальної допомоги;</w:t>
      </w:r>
    </w:p>
    <w:p w:rsidR="0013429A" w:rsidRPr="009E681C" w:rsidRDefault="0013429A" w:rsidP="00D75CD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проводить інвентаризацію особових справ та особових рахунків осіб, які отримують соціальну допомогу в установленому законодавством порядку;</w:t>
      </w:r>
    </w:p>
    <w:p w:rsidR="0013429A" w:rsidRPr="001A5FAF" w:rsidRDefault="0013429A" w:rsidP="00D75CD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1A5FA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взаємодіє з органами місцевого самоврядування базового рівня, центрами надання адміністративних послуг щодо приймання ними документів для надання державної соціальної підтримки</w:t>
      </w:r>
      <w:r w:rsidR="001A5FAF" w:rsidRPr="001A5FA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мешканцям територіальних громад та внутрішньо переміщеним особам</w:t>
      </w:r>
      <w:r w:rsidRPr="001A5FA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, зокрема, із застосуванням програмного комплексу “Інтегрована інформаційна система “Соціальна громада” </w:t>
      </w:r>
      <w:r w:rsidR="001A5FAF" w:rsidRPr="001A5FA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та </w:t>
      </w:r>
      <w:r w:rsidRPr="001A5FA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програмного забезпечення Єдина інформаційна система соціальної сфери</w:t>
      </w:r>
      <w:r w:rsidR="001A5FAF" w:rsidRPr="001A5FA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Pr="001A5FA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формування електронної справи. Забезпечує прийняття рішення про призначення (відмову в призначенні) заявнику державної соціальної підтримки (у разі формування електронної справи – на її підставі) та інформує орган місцевого самоврядування базового рівня, центр надання адміністративних послуг щодо прийнятого рішення;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організовує прийом документів для призначення усіх видів соціальної допомоги, надісланих поштою або в електронній формі (через офіційний вебсайт Мінсоцполітики,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(у разі технічної можливості), та забезпечує розгляд заяв і прийняття рішень відповідно до затверджених стандартів надання послуг;</w:t>
      </w:r>
    </w:p>
    <w:p w:rsidR="0013429A" w:rsidRPr="009E681C" w:rsidRDefault="0013429A" w:rsidP="00D75CD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2</w:t>
      </w:r>
      <w:r w:rsidR="00261FFE">
        <w:rPr>
          <w:rFonts w:ascii="Times New Roman" w:hAnsi="Times New Roman"/>
          <w:sz w:val="28"/>
          <w:szCs w:val="28"/>
          <w:lang w:eastAsia="ru-RU"/>
        </w:rPr>
        <w:t>5</w:t>
      </w:r>
      <w:r w:rsidRPr="009E681C">
        <w:rPr>
          <w:rFonts w:ascii="Times New Roman" w:hAnsi="Times New Roman"/>
          <w:sz w:val="28"/>
          <w:szCs w:val="28"/>
          <w:lang w:eastAsia="ru-RU"/>
        </w:rPr>
        <w:t>) у сфері реалізації державних соціальних гарантій окремим категоріям населення:</w:t>
      </w:r>
    </w:p>
    <w:p w:rsidR="00167484" w:rsidRDefault="00167484" w:rsidP="00261FFE">
      <w:pPr>
        <w:pStyle w:val="af"/>
        <w:tabs>
          <w:tab w:val="left" w:pos="851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1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EB645D">
        <w:rPr>
          <w:sz w:val="28"/>
          <w:szCs w:val="28"/>
          <w:lang w:val="uk-UA"/>
        </w:rPr>
        <w:t xml:space="preserve">організовує роботу з питань ветеранської політики, пов'язану із наданням статусу особи з інвалідністю внаслідок війни та члена сім’ї загиблого (померлого) ветерана війни, члена сім’ї загиблого (померлого) Захисника та Захисниці України, постраждалого учасника Революції гідності; </w:t>
      </w:r>
    </w:p>
    <w:p w:rsidR="00167484" w:rsidRPr="00EB645D" w:rsidRDefault="00167484" w:rsidP="00261FFE">
      <w:pPr>
        <w:pStyle w:val="af"/>
        <w:tabs>
          <w:tab w:val="left" w:pos="851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1" w:firstLine="360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EB645D">
        <w:rPr>
          <w:sz w:val="28"/>
          <w:szCs w:val="28"/>
          <w:lang w:val="uk-UA"/>
        </w:rPr>
        <w:t xml:space="preserve">спільно зі структурним підрозділом освіти </w:t>
      </w:r>
      <w:r>
        <w:rPr>
          <w:sz w:val="28"/>
          <w:szCs w:val="28"/>
          <w:lang w:val="uk-UA"/>
        </w:rPr>
        <w:t>районної</w:t>
      </w:r>
      <w:r w:rsidRPr="00EB645D">
        <w:rPr>
          <w:sz w:val="28"/>
          <w:szCs w:val="28"/>
          <w:lang w:val="uk-UA"/>
        </w:rPr>
        <w:t xml:space="preserve"> державної адміністрації та регіональною службою зайнятості проводить моніторингові дослідження потреб регіонального ринку праці; </w:t>
      </w:r>
    </w:p>
    <w:p w:rsidR="00167484" w:rsidRPr="00EB645D" w:rsidRDefault="00167484" w:rsidP="00261FFE">
      <w:pPr>
        <w:pStyle w:val="af"/>
        <w:tabs>
          <w:tab w:val="left" w:pos="851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1" w:firstLine="360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EB645D">
        <w:rPr>
          <w:sz w:val="28"/>
          <w:szCs w:val="28"/>
          <w:lang w:val="uk-UA"/>
        </w:rPr>
        <w:t xml:space="preserve">проводить моніторинг на території </w:t>
      </w:r>
      <w:r>
        <w:rPr>
          <w:sz w:val="28"/>
          <w:szCs w:val="28"/>
          <w:lang w:val="uk-UA"/>
        </w:rPr>
        <w:t xml:space="preserve">району </w:t>
      </w:r>
      <w:r w:rsidRPr="00EB645D">
        <w:rPr>
          <w:sz w:val="28"/>
          <w:szCs w:val="28"/>
          <w:lang w:val="uk-UA"/>
        </w:rPr>
        <w:t xml:space="preserve">щодо стану дотримання прав і свобод ветеранів та членів сімей ветеранів; </w:t>
      </w:r>
    </w:p>
    <w:p w:rsidR="00167484" w:rsidRPr="00EB645D" w:rsidRDefault="00167484" w:rsidP="00261FFE">
      <w:pPr>
        <w:pStyle w:val="af"/>
        <w:tabs>
          <w:tab w:val="left" w:pos="851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1" w:firstLine="567"/>
        <w:contextualSpacing w:val="0"/>
        <w:jc w:val="both"/>
        <w:rPr>
          <w:sz w:val="28"/>
          <w:szCs w:val="28"/>
          <w:lang w:val="uk-UA"/>
        </w:rPr>
      </w:pPr>
      <w:r w:rsidRPr="00EB645D">
        <w:rPr>
          <w:sz w:val="28"/>
          <w:szCs w:val="28"/>
          <w:lang w:val="uk-UA"/>
        </w:rPr>
        <w:t xml:space="preserve">ініціює та забезпечує проведення діалогу з громадськими об’єднаннями ветеранів та членів їх сімей; </w:t>
      </w:r>
    </w:p>
    <w:p w:rsidR="00BC6D15" w:rsidRPr="00EB645D" w:rsidRDefault="00BC6D15" w:rsidP="00261FFE">
      <w:pPr>
        <w:pStyle w:val="af"/>
        <w:tabs>
          <w:tab w:val="left" w:pos="851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1" w:firstLine="567"/>
        <w:contextualSpacing w:val="0"/>
        <w:jc w:val="both"/>
        <w:rPr>
          <w:sz w:val="28"/>
          <w:szCs w:val="28"/>
          <w:lang w:val="uk-UA"/>
        </w:rPr>
      </w:pPr>
      <w:r w:rsidRPr="00EB645D">
        <w:rPr>
          <w:sz w:val="28"/>
          <w:szCs w:val="28"/>
          <w:lang w:val="uk-UA"/>
        </w:rPr>
        <w:lastRenderedPageBreak/>
        <w:t xml:space="preserve">сприяє в організації пам’ятних локацій (стенди, місця шани та вдячності, виставки), присвячених ветеранам на території </w:t>
      </w:r>
      <w:r>
        <w:rPr>
          <w:sz w:val="28"/>
          <w:szCs w:val="28"/>
          <w:lang w:val="uk-UA"/>
        </w:rPr>
        <w:t>району</w:t>
      </w:r>
      <w:r w:rsidRPr="00EB645D">
        <w:rPr>
          <w:sz w:val="28"/>
          <w:szCs w:val="28"/>
          <w:lang w:val="uk-UA"/>
        </w:rPr>
        <w:t xml:space="preserve">; </w:t>
      </w:r>
    </w:p>
    <w:p w:rsidR="00BC6D15" w:rsidRPr="00EB645D" w:rsidRDefault="00044286" w:rsidP="00261FFE">
      <w:pPr>
        <w:pStyle w:val="af"/>
        <w:tabs>
          <w:tab w:val="left" w:pos="851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1" w:firstLine="360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BC6D15">
        <w:rPr>
          <w:sz w:val="28"/>
          <w:szCs w:val="28"/>
          <w:lang w:val="uk-UA"/>
        </w:rPr>
        <w:t>бере участь в</w:t>
      </w:r>
      <w:r w:rsidR="00BC6D15" w:rsidRPr="00EB645D">
        <w:rPr>
          <w:sz w:val="28"/>
          <w:szCs w:val="28"/>
          <w:lang w:val="uk-UA"/>
        </w:rPr>
        <w:t xml:space="preserve"> організ</w:t>
      </w:r>
      <w:r w:rsidR="00BC6D15">
        <w:rPr>
          <w:sz w:val="28"/>
          <w:szCs w:val="28"/>
          <w:lang w:val="uk-UA"/>
        </w:rPr>
        <w:t>ації</w:t>
      </w:r>
      <w:r w:rsidR="00BC6D15" w:rsidRPr="00EB645D">
        <w:rPr>
          <w:sz w:val="28"/>
          <w:szCs w:val="28"/>
          <w:lang w:val="uk-UA"/>
        </w:rPr>
        <w:t xml:space="preserve"> на території </w:t>
      </w:r>
      <w:r w:rsidR="00BC6D15">
        <w:rPr>
          <w:sz w:val="28"/>
          <w:szCs w:val="28"/>
          <w:lang w:val="uk-UA"/>
        </w:rPr>
        <w:t>району</w:t>
      </w:r>
      <w:r w:rsidR="00BC6D15" w:rsidRPr="00EB645D">
        <w:rPr>
          <w:sz w:val="28"/>
          <w:szCs w:val="28"/>
          <w:lang w:val="uk-UA"/>
        </w:rPr>
        <w:t xml:space="preserve"> в межах своєї компетенції відзначення ювілейних, пам’ятних та історичних дат, пов’язаних із вшануванням ветеранів, захистом незалежності, суверенітету та територіальної цілісності України, а також формуванням соборності та державності, проголошенням незалежності України; </w:t>
      </w:r>
    </w:p>
    <w:p w:rsidR="0013429A" w:rsidRPr="009E681C" w:rsidRDefault="0013429A" w:rsidP="00D75CD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організовує призначення та виплату допомоги, компенсацій та надання інших соціальних гарантій громадянам, які постраждали внаслідок Чорнобильської катастрофи, відповідно до законодавства;</w:t>
      </w:r>
    </w:p>
    <w:p w:rsidR="0013429A" w:rsidRPr="009E681C" w:rsidRDefault="0013429A" w:rsidP="00D75CD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проводить підготовку документів щодо визначення/підтвердження статусу осіб, які постраждали внаслідок Чорнобильської катастрофи;</w:t>
      </w:r>
    </w:p>
    <w:p w:rsidR="0013429A" w:rsidRPr="009E681C" w:rsidRDefault="0013429A" w:rsidP="00D75CD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організовує санаторно-курортне лікування осіб з інвалідністю, ветеранів війни, постраждалих учасників Революції Гідності, членів сімей загиблих (померлих) таких осіб, члена сім’ї загиблого (померлого) Захисника чи Захисниці України, жертв нацистських переслідувань, громадян, які постраждали внаслідок Чорнобильської катастрофи, а також виплату грошової компенсації вартості санаторно-курортного лікування деяким категоріям населення відповідно до законодавства;</w:t>
      </w:r>
    </w:p>
    <w:p w:rsidR="0013429A" w:rsidRDefault="0013429A" w:rsidP="00D75CD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 xml:space="preserve">організовує збір і подання документів для виплати: </w:t>
      </w:r>
    </w:p>
    <w:p w:rsidR="00647346" w:rsidRPr="009E681C" w:rsidRDefault="00647346" w:rsidP="00D75CD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84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681C">
        <w:rPr>
          <w:rFonts w:ascii="Times New Roman" w:eastAsia="Times New Roman" w:hAnsi="Times New Roman"/>
          <w:sz w:val="28"/>
          <w:szCs w:val="28"/>
          <w:lang w:eastAsia="ru-RU"/>
        </w:rPr>
        <w:t>- одноразової грошової допомоги постраждалим особам та внутрішньо переміщеним особам, які перебувають у складних життєвих обставинах, що спричинені соціальним становищем, внаслідок яких особа частково або повністю не має здатності (не набула здатності або втратила її) чи можливості самостійно піклуватися про особисте (сімейне) життя і брати участь у суспільному житті;</w:t>
      </w:r>
    </w:p>
    <w:p w:rsidR="0013429A" w:rsidRPr="009E681C" w:rsidRDefault="0013429A" w:rsidP="00D75CD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- одноразової грошової допомоги особам, які отримали тілесні ушкодження під час участі у масових акціях громадського протесту, що відбулися у період з 21 листопада 2013 року по 21 лютого 2014 року;</w:t>
      </w:r>
    </w:p>
    <w:p w:rsidR="0013429A" w:rsidRPr="009E681C" w:rsidRDefault="0013429A" w:rsidP="00D75CD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веде облік внутрішньо переміщених осіб;</w:t>
      </w:r>
    </w:p>
    <w:p w:rsidR="0013429A" w:rsidRPr="009E681C" w:rsidRDefault="0013429A" w:rsidP="00D75CD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організовує роботу з видачі посвідчень, що дають право на пільгу окремим категоріям громадян відповідно до законодавства;</w:t>
      </w:r>
    </w:p>
    <w:p w:rsidR="0013429A" w:rsidRPr="009E681C" w:rsidRDefault="0013429A" w:rsidP="00D75CD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організовує та проводить виплату одноразової матеріальної допомоги особам, які постраждали від торгівлі людьми;</w:t>
      </w:r>
    </w:p>
    <w:p w:rsidR="0013429A" w:rsidRDefault="0013429A" w:rsidP="00D75CD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E681C">
        <w:rPr>
          <w:rFonts w:ascii="Times New Roman" w:hAnsi="Times New Roman"/>
          <w:sz w:val="28"/>
          <w:szCs w:val="28"/>
          <w:lang w:val="ru-RU" w:eastAsia="ru-RU"/>
        </w:rPr>
        <w:t>забезпечує організацію виконання державних бюджетних програм спрямованих на забезпечення ветеранів війни та членів їх сімей послугами із соціальної та професійної адаптації, а також психологічної реабілітації;</w:t>
      </w:r>
    </w:p>
    <w:p w:rsidR="0013429A" w:rsidRPr="009E681C" w:rsidRDefault="0013429A" w:rsidP="00D75CD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2</w:t>
      </w:r>
      <w:r w:rsidR="00261FFE">
        <w:rPr>
          <w:rFonts w:ascii="Times New Roman" w:hAnsi="Times New Roman"/>
          <w:sz w:val="28"/>
          <w:szCs w:val="28"/>
          <w:lang w:eastAsia="ru-RU"/>
        </w:rPr>
        <w:t>6</w:t>
      </w:r>
      <w:r w:rsidRPr="009E681C">
        <w:rPr>
          <w:rFonts w:ascii="Times New Roman" w:hAnsi="Times New Roman"/>
          <w:sz w:val="28"/>
          <w:szCs w:val="28"/>
          <w:lang w:eastAsia="ru-RU"/>
        </w:rPr>
        <w:t>) у сферах надання соціальних послуг населенню, проведення с</w:t>
      </w:r>
      <w:r>
        <w:rPr>
          <w:rFonts w:ascii="Times New Roman" w:hAnsi="Times New Roman"/>
          <w:sz w:val="28"/>
          <w:szCs w:val="28"/>
          <w:lang w:eastAsia="ru-RU"/>
        </w:rPr>
        <w:t>оціальної роботи</w:t>
      </w:r>
      <w:r w:rsidRPr="009E681C">
        <w:rPr>
          <w:rFonts w:ascii="Times New Roman" w:hAnsi="Times New Roman"/>
          <w:sz w:val="28"/>
          <w:szCs w:val="28"/>
          <w:lang w:eastAsia="ru-RU"/>
        </w:rPr>
        <w:t>:</w:t>
      </w:r>
    </w:p>
    <w:p w:rsidR="0013429A" w:rsidRPr="009E681C" w:rsidRDefault="0013429A" w:rsidP="00D75CD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 xml:space="preserve">організовує роботу із визначення потреби </w:t>
      </w:r>
      <w:r>
        <w:rPr>
          <w:rFonts w:ascii="Times New Roman" w:hAnsi="Times New Roman"/>
          <w:sz w:val="28"/>
          <w:szCs w:val="28"/>
          <w:lang w:eastAsia="ru-RU"/>
        </w:rPr>
        <w:t xml:space="preserve">територіальних громад району </w:t>
      </w:r>
      <w:r w:rsidRPr="009E681C">
        <w:rPr>
          <w:rFonts w:ascii="Times New Roman" w:hAnsi="Times New Roman"/>
          <w:sz w:val="28"/>
          <w:szCs w:val="28"/>
          <w:lang w:eastAsia="ru-RU"/>
        </w:rPr>
        <w:t>у соціальних по</w:t>
      </w:r>
      <w:r>
        <w:rPr>
          <w:rFonts w:ascii="Times New Roman" w:hAnsi="Times New Roman"/>
          <w:sz w:val="28"/>
          <w:szCs w:val="28"/>
          <w:lang w:eastAsia="ru-RU"/>
        </w:rPr>
        <w:t xml:space="preserve">слугах, 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створення комунальних установ, закладів і служб – надавачів соціальних послуг, формування соціального замовлення на надання необхідних соціальних послуг недержавними надавачами соціальних послуг; </w:t>
      </w:r>
    </w:p>
    <w:p w:rsidR="0013429A" w:rsidRPr="009E681C" w:rsidRDefault="0013429A" w:rsidP="00D75CD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lastRenderedPageBreak/>
        <w:t xml:space="preserve">інформує населення </w:t>
      </w:r>
      <w:r>
        <w:rPr>
          <w:rFonts w:ascii="Times New Roman" w:hAnsi="Times New Roman"/>
          <w:sz w:val="28"/>
          <w:szCs w:val="28"/>
          <w:lang w:eastAsia="ru-RU"/>
        </w:rPr>
        <w:t xml:space="preserve">району </w:t>
      </w:r>
      <w:r w:rsidRPr="009E681C">
        <w:rPr>
          <w:rFonts w:ascii="Times New Roman" w:hAnsi="Times New Roman"/>
          <w:sz w:val="28"/>
          <w:szCs w:val="28"/>
          <w:lang w:eastAsia="ru-RU"/>
        </w:rPr>
        <w:t>про надавачів соціальних послуг і послуги, що ними надаються;</w:t>
      </w:r>
    </w:p>
    <w:p w:rsidR="0013429A" w:rsidRPr="009E681C" w:rsidRDefault="0013429A" w:rsidP="00D75CD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проводить моніторинг надання соціальних послуг, оцінює їх якість, контролює роботу комунальних надавачів соціальних послуг, вживає заходів з покращення якості надання соціальних послуг;</w:t>
      </w:r>
    </w:p>
    <w:p w:rsidR="0013429A" w:rsidRPr="009E681C" w:rsidRDefault="0013429A" w:rsidP="00B55F4C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спрямовує та координує діяльність комунальних надавачів соціальних послуг;</w:t>
      </w:r>
    </w:p>
    <w:p w:rsidR="0013429A" w:rsidRPr="009E681C" w:rsidRDefault="0013429A" w:rsidP="00B55F4C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 xml:space="preserve">подає </w:t>
      </w:r>
      <w:r>
        <w:rPr>
          <w:rFonts w:ascii="Times New Roman" w:hAnsi="Times New Roman"/>
          <w:sz w:val="28"/>
          <w:szCs w:val="28"/>
          <w:lang w:eastAsia="ru-RU"/>
        </w:rPr>
        <w:t xml:space="preserve">територіальним громадам </w:t>
      </w:r>
      <w:r w:rsidRPr="009E681C">
        <w:rPr>
          <w:rFonts w:ascii="Times New Roman" w:hAnsi="Times New Roman"/>
          <w:sz w:val="28"/>
          <w:szCs w:val="28"/>
          <w:lang w:eastAsia="ru-RU"/>
        </w:rPr>
        <w:t>пропозиції щодо створення закладів, установ і служб, які надають соціальні послуги особам і сім’ям, що перебувають у складних життєвих обставинах;</w:t>
      </w:r>
    </w:p>
    <w:p w:rsidR="0013429A" w:rsidRPr="009E681C" w:rsidRDefault="0013429A" w:rsidP="00D75CD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 xml:space="preserve">сприяє впровадженню нових соціальних послуг, у тому числі платних, відповідно до законодавства; </w:t>
      </w:r>
    </w:p>
    <w:p w:rsidR="0013429A" w:rsidRPr="009E681C" w:rsidRDefault="0013429A" w:rsidP="00D75CD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 xml:space="preserve">підтримує діяльність недержавних надавачів соціальних послуг;  </w:t>
      </w:r>
    </w:p>
    <w:p w:rsidR="0013429A" w:rsidRPr="009E681C" w:rsidRDefault="0013429A" w:rsidP="00D75CD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забезпечує взаємодію суб’єктів, що надають соціальні послуги сім’ям (особам), які перебувають у складних життєвих обставинах;</w:t>
      </w:r>
    </w:p>
    <w:p w:rsidR="0013429A" w:rsidRPr="009E681C" w:rsidRDefault="0013429A" w:rsidP="00D75CD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сприяє громадським, благодійним, релігійним організаціям та окремим волонтерам у наданні допомоги соціально незахищеним громадянам, та в поширенні інформації про організації та установи, що залучають до своєї діяльності волонтерів, фізичних осіб, організації та установи;</w:t>
      </w:r>
    </w:p>
    <w:p w:rsidR="0013429A" w:rsidRPr="009E681C" w:rsidRDefault="0013429A" w:rsidP="00D75CD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сприяє влаштуванню (за потреби) до будинків-інтернатів (пансіонатів) осіб похилого віку, осіб з інвалідністю;</w:t>
      </w:r>
    </w:p>
    <w:p w:rsidR="0013429A" w:rsidRPr="009E681C" w:rsidRDefault="0013429A" w:rsidP="00D75CD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вживає заходів щодо соціального захисту бездомних осіб та запобігання бездомності;</w:t>
      </w:r>
    </w:p>
    <w:p w:rsidR="0013429A" w:rsidRPr="009E681C" w:rsidRDefault="0013429A" w:rsidP="00D75CD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вживає заходів із соціального патронажу осіб, звільнених від відбування покарання у виді обмеження волі або позбавлення волі на певний строк, бере участь у діяльності спостережн</w:t>
      </w:r>
      <w:r>
        <w:rPr>
          <w:rFonts w:ascii="Times New Roman" w:hAnsi="Times New Roman"/>
          <w:sz w:val="28"/>
          <w:szCs w:val="28"/>
          <w:lang w:eastAsia="ru-RU"/>
        </w:rPr>
        <w:t>ої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 комісі</w:t>
      </w:r>
      <w:r>
        <w:rPr>
          <w:rFonts w:ascii="Times New Roman" w:hAnsi="Times New Roman"/>
          <w:sz w:val="28"/>
          <w:szCs w:val="28"/>
          <w:lang w:eastAsia="ru-RU"/>
        </w:rPr>
        <w:t>ї</w:t>
      </w:r>
      <w:r w:rsidRPr="009E681C">
        <w:rPr>
          <w:rFonts w:ascii="Times New Roman" w:hAnsi="Times New Roman"/>
          <w:sz w:val="28"/>
          <w:szCs w:val="28"/>
          <w:lang w:eastAsia="ru-RU"/>
        </w:rPr>
        <w:t>, утворен</w:t>
      </w:r>
      <w:r>
        <w:rPr>
          <w:rFonts w:ascii="Times New Roman" w:hAnsi="Times New Roman"/>
          <w:sz w:val="28"/>
          <w:szCs w:val="28"/>
          <w:lang w:eastAsia="ru-RU"/>
        </w:rPr>
        <w:t>ої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районною </w:t>
      </w:r>
      <w:r w:rsidRPr="009E681C">
        <w:rPr>
          <w:rFonts w:ascii="Times New Roman" w:hAnsi="Times New Roman"/>
          <w:sz w:val="28"/>
          <w:szCs w:val="28"/>
          <w:lang w:eastAsia="ru-RU"/>
        </w:rPr>
        <w:t>державн</w:t>
      </w:r>
      <w:r>
        <w:rPr>
          <w:rFonts w:ascii="Times New Roman" w:hAnsi="Times New Roman"/>
          <w:sz w:val="28"/>
          <w:szCs w:val="28"/>
          <w:lang w:eastAsia="ru-RU"/>
        </w:rPr>
        <w:t xml:space="preserve">ою 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 адміністраці</w:t>
      </w:r>
      <w:r>
        <w:rPr>
          <w:rFonts w:ascii="Times New Roman" w:hAnsi="Times New Roman"/>
          <w:sz w:val="28"/>
          <w:szCs w:val="28"/>
          <w:lang w:eastAsia="ru-RU"/>
        </w:rPr>
        <w:t>єю</w:t>
      </w:r>
      <w:r w:rsidRPr="009E681C">
        <w:rPr>
          <w:rFonts w:ascii="Times New Roman" w:hAnsi="Times New Roman"/>
          <w:sz w:val="28"/>
          <w:szCs w:val="28"/>
          <w:lang w:eastAsia="ru-RU"/>
        </w:rPr>
        <w:t>;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сприяє підготовці, перепідготовці та підвищенню кваліфікації соціальних працівників, фахівців із соціальної роботи, працівників установ і закладів системи соціального захисту та обслуговування населення;</w:t>
      </w:r>
    </w:p>
    <w:p w:rsidR="0013429A" w:rsidRPr="009E681C" w:rsidRDefault="0013429A" w:rsidP="00D75CD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2</w:t>
      </w:r>
      <w:r w:rsidR="00261FFE">
        <w:rPr>
          <w:rFonts w:ascii="Times New Roman" w:hAnsi="Times New Roman"/>
          <w:sz w:val="28"/>
          <w:szCs w:val="28"/>
          <w:lang w:eastAsia="ru-RU"/>
        </w:rPr>
        <w:t>7</w:t>
      </w:r>
      <w:r w:rsidRPr="009E681C">
        <w:rPr>
          <w:rFonts w:ascii="Times New Roman" w:hAnsi="Times New Roman"/>
          <w:sz w:val="28"/>
          <w:szCs w:val="28"/>
          <w:lang w:eastAsia="ru-RU"/>
        </w:rPr>
        <w:t>) у сфері соціальної інтеграції осіб з інвалідністю:</w:t>
      </w:r>
    </w:p>
    <w:p w:rsidR="0013429A" w:rsidRPr="009E681C" w:rsidRDefault="0013429A" w:rsidP="00D75CD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проводить роботу з оформлення документів для визначення права осіб з інвалідністю та дітей з інвалідністю на безоплатне та пільгове забезпечення автомобілями;</w:t>
      </w:r>
    </w:p>
    <w:p w:rsidR="0013429A" w:rsidRPr="009E681C" w:rsidRDefault="0013429A" w:rsidP="00D75CD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забезпечує направлення осіб з інвалідністю, дітей з інвалідністю та дітей віком до трьох років, які належать до групи ризику щодо отримання інвалідності, та інших осіб, до установ, які надають реабілітаційні послуги, відповідно до бюджетних програм;</w:t>
      </w:r>
    </w:p>
    <w:p w:rsidR="0013429A" w:rsidRPr="009E681C" w:rsidRDefault="0013429A" w:rsidP="00D75CD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проводить виплату грошових компенсацій на бензин, ремонт і технічне обслуговування автомобілів та на транспортне обслуговування, інших грошових компенсацій, передбачених законодавством;</w:t>
      </w:r>
    </w:p>
    <w:p w:rsidR="0013429A" w:rsidRPr="009E681C" w:rsidRDefault="0013429A" w:rsidP="00D75CD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 xml:space="preserve">визначає потреби в забезпеченні осіб з інвалідністю та інших окремих категорій населення автомобілями, санаторно-курортним лікуванням, у </w:t>
      </w:r>
      <w:r w:rsidRPr="009E681C">
        <w:rPr>
          <w:rFonts w:ascii="Times New Roman" w:hAnsi="Times New Roman"/>
          <w:sz w:val="28"/>
          <w:szCs w:val="28"/>
          <w:lang w:eastAsia="ru-RU"/>
        </w:rPr>
        <w:lastRenderedPageBreak/>
        <w:t xml:space="preserve">компенсаційних виплатах, передбачених законодавством, та направляє узагальнену інформацію </w:t>
      </w:r>
      <w:r>
        <w:rPr>
          <w:rFonts w:ascii="Times New Roman" w:hAnsi="Times New Roman"/>
          <w:sz w:val="28"/>
          <w:szCs w:val="28"/>
          <w:lang w:eastAsia="ru-RU"/>
        </w:rPr>
        <w:t>Д</w:t>
      </w:r>
      <w:r w:rsidRPr="009E681C">
        <w:rPr>
          <w:rFonts w:ascii="Times New Roman" w:hAnsi="Times New Roman"/>
          <w:sz w:val="28"/>
          <w:szCs w:val="28"/>
          <w:lang w:eastAsia="ru-RU"/>
        </w:rPr>
        <w:t>епартаменту;</w:t>
      </w:r>
    </w:p>
    <w:p w:rsidR="0013429A" w:rsidRPr="009E681C" w:rsidRDefault="0013429A" w:rsidP="00D75CD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бере участь у створенні безперешкодного середовища для маломобільних категорій населення;</w:t>
      </w:r>
    </w:p>
    <w:p w:rsidR="0013429A" w:rsidRPr="009E681C" w:rsidRDefault="0013429A" w:rsidP="00D75CD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2</w:t>
      </w:r>
      <w:r w:rsidR="00261FFE">
        <w:rPr>
          <w:rFonts w:ascii="Times New Roman" w:hAnsi="Times New Roman"/>
          <w:sz w:val="28"/>
          <w:szCs w:val="28"/>
          <w:lang w:eastAsia="ru-RU"/>
        </w:rPr>
        <w:t>8</w:t>
      </w:r>
      <w:r w:rsidRPr="009E681C">
        <w:rPr>
          <w:rFonts w:ascii="Times New Roman" w:hAnsi="Times New Roman"/>
          <w:sz w:val="28"/>
          <w:szCs w:val="28"/>
          <w:lang w:eastAsia="ru-RU"/>
        </w:rPr>
        <w:t>) у напрямах поліпшення становища сімей, у тому числі сімей з дітьми, багатодітних і молодих сімей, зокрема шляхом оздоровлення та відпочинку дітей; запобігання та протидії домашньому насильству та насильству за ознакою статі, забезпечення рівних прав та можливостей жінок і чоловіків, протидії торгівлі людьми:</w:t>
      </w:r>
    </w:p>
    <w:p w:rsidR="0013429A" w:rsidRPr="009E681C" w:rsidRDefault="0013429A" w:rsidP="00D75CD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 xml:space="preserve">реалізує заходи та програми, спрямовані на пропагування сімейних цінностей, підвищення рівня правової обізнаності, соціального і правового захисту сімей, надає в межах компетенції підприємствам, установам, організаціям, об’єднанням громадян та окремим громадянам консультативну допомогу з питань запобігання домашньому насильству; </w:t>
      </w:r>
    </w:p>
    <w:p w:rsidR="0013429A" w:rsidRPr="009E681C" w:rsidRDefault="0013429A" w:rsidP="00D75CD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взаємодіє з іншими структурними підрозділами районної державної адміністрації, органами місцевого самоврядування, а також з підприємствами, установами, організаціями всіх форм власності, громадянами, об’єднаннями громадян, недержавними організаціями з питань забезпечення рівних прав і можливостей жінок та чоловіків, протидії дискримінації за ознакою статі, протидії торгівлі людьми, організації оздоровлення та відпочинку дітей;</w:t>
      </w:r>
    </w:p>
    <w:p w:rsidR="0013429A" w:rsidRPr="009E681C" w:rsidRDefault="0013429A" w:rsidP="00D75CDE">
      <w:pPr>
        <w:tabs>
          <w:tab w:val="num" w:pos="0"/>
          <w:tab w:val="left" w:pos="9781"/>
        </w:tabs>
        <w:spacing w:after="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9E681C">
        <w:rPr>
          <w:rFonts w:ascii="Times New Roman" w:hAnsi="Times New Roman"/>
          <w:sz w:val="28"/>
          <w:szCs w:val="28"/>
          <w:lang w:eastAsia="uk-UA"/>
        </w:rPr>
        <w:t>забезпечує виконання програм і заходів щодо забезпечення рівних прав та можливостей жінок і чоловіків, запобігання домашньому насильству і насильству за ознакою статі;</w:t>
      </w:r>
    </w:p>
    <w:p w:rsidR="0013429A" w:rsidRPr="009E681C" w:rsidRDefault="0013429A" w:rsidP="00D75CDE">
      <w:pPr>
        <w:tabs>
          <w:tab w:val="num" w:pos="0"/>
          <w:tab w:val="left" w:pos="9781"/>
        </w:tabs>
        <w:spacing w:after="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9E681C">
        <w:rPr>
          <w:rFonts w:ascii="Times New Roman" w:hAnsi="Times New Roman"/>
          <w:sz w:val="28"/>
          <w:szCs w:val="28"/>
          <w:lang w:eastAsia="uk-UA"/>
        </w:rPr>
        <w:t xml:space="preserve">забезпечує реалізацію на території </w:t>
      </w:r>
      <w:r>
        <w:rPr>
          <w:rFonts w:ascii="Times New Roman" w:hAnsi="Times New Roman"/>
          <w:sz w:val="28"/>
          <w:szCs w:val="28"/>
          <w:lang w:eastAsia="uk-UA"/>
        </w:rPr>
        <w:t>району</w:t>
      </w:r>
      <w:r w:rsidRPr="009E681C">
        <w:rPr>
          <w:rFonts w:ascii="Times New Roman" w:hAnsi="Times New Roman"/>
          <w:sz w:val="28"/>
          <w:szCs w:val="28"/>
          <w:lang w:eastAsia="uk-UA"/>
        </w:rPr>
        <w:t xml:space="preserve"> заходів у сфері запобігання та протидії домашньому насильству і насильству за ознакою статі;</w:t>
      </w:r>
    </w:p>
    <w:p w:rsidR="0013429A" w:rsidRPr="009E681C" w:rsidRDefault="0013429A" w:rsidP="00D75CDE">
      <w:pPr>
        <w:tabs>
          <w:tab w:val="num" w:pos="0"/>
          <w:tab w:val="left" w:pos="9781"/>
        </w:tabs>
        <w:spacing w:after="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сприяє у </w:t>
      </w:r>
      <w:r w:rsidRPr="009E681C">
        <w:rPr>
          <w:rFonts w:ascii="Times New Roman" w:hAnsi="Times New Roman"/>
          <w:sz w:val="28"/>
          <w:szCs w:val="28"/>
          <w:lang w:eastAsia="uk-UA"/>
        </w:rPr>
        <w:t>забезпеч</w:t>
      </w:r>
      <w:r>
        <w:rPr>
          <w:rFonts w:ascii="Times New Roman" w:hAnsi="Times New Roman"/>
          <w:sz w:val="28"/>
          <w:szCs w:val="28"/>
          <w:lang w:eastAsia="uk-UA"/>
        </w:rPr>
        <w:t>енні</w:t>
      </w:r>
      <w:r w:rsidRPr="009E681C">
        <w:rPr>
          <w:rFonts w:ascii="Times New Roman" w:hAnsi="Times New Roman"/>
          <w:sz w:val="28"/>
          <w:szCs w:val="28"/>
          <w:lang w:eastAsia="uk-UA"/>
        </w:rPr>
        <w:t xml:space="preserve"> надання на території </w:t>
      </w:r>
      <w:r>
        <w:rPr>
          <w:rFonts w:ascii="Times New Roman" w:hAnsi="Times New Roman"/>
          <w:sz w:val="28"/>
          <w:szCs w:val="28"/>
          <w:lang w:eastAsia="uk-UA"/>
        </w:rPr>
        <w:t>району</w:t>
      </w:r>
      <w:r w:rsidRPr="009E681C">
        <w:rPr>
          <w:rFonts w:ascii="Times New Roman" w:hAnsi="Times New Roman"/>
          <w:sz w:val="28"/>
          <w:szCs w:val="28"/>
          <w:lang w:eastAsia="uk-UA"/>
        </w:rPr>
        <w:t xml:space="preserve"> соціальних послуг (у тому числі шляхом соціального замовлення) у сфері запобігання та протидії домашньому насильству і насильству за ознакою статі;</w:t>
      </w:r>
    </w:p>
    <w:p w:rsidR="0013429A" w:rsidRPr="009E681C" w:rsidRDefault="0013429A" w:rsidP="00D75CDE">
      <w:pPr>
        <w:tabs>
          <w:tab w:val="num" w:pos="0"/>
          <w:tab w:val="left" w:pos="9781"/>
        </w:tabs>
        <w:spacing w:after="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9E681C">
        <w:rPr>
          <w:rFonts w:ascii="Times New Roman" w:hAnsi="Times New Roman"/>
          <w:sz w:val="28"/>
          <w:szCs w:val="28"/>
          <w:lang w:eastAsia="uk-UA"/>
        </w:rPr>
        <w:t>проводить прийом і розгляд заяв та повідомлень про вчинення домашнього насильства і насильства за ознакою статі, забезпечує застосування заходів для його припинення та надання допомоги постраждалим особам;</w:t>
      </w:r>
    </w:p>
    <w:p w:rsidR="0013429A" w:rsidRPr="009E681C" w:rsidRDefault="0013429A" w:rsidP="00D75CDE">
      <w:pPr>
        <w:tabs>
          <w:tab w:val="num" w:pos="0"/>
          <w:tab w:val="left" w:pos="9781"/>
        </w:tabs>
        <w:spacing w:after="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9E681C">
        <w:rPr>
          <w:rFonts w:ascii="Times New Roman" w:hAnsi="Times New Roman"/>
          <w:sz w:val="28"/>
          <w:szCs w:val="28"/>
          <w:lang w:eastAsia="uk-UA"/>
        </w:rPr>
        <w:t xml:space="preserve">забезпечує координацію діяльності та взаємодію суб'єктів, що здійснюють заходи у сфері запобігання та протидії домашньому насильству і насильству за ознакою статі, на території </w:t>
      </w:r>
      <w:r>
        <w:rPr>
          <w:rFonts w:ascii="Times New Roman" w:hAnsi="Times New Roman"/>
          <w:sz w:val="28"/>
          <w:szCs w:val="28"/>
          <w:lang w:eastAsia="uk-UA"/>
        </w:rPr>
        <w:t>району</w:t>
      </w:r>
      <w:r w:rsidRPr="009E681C">
        <w:rPr>
          <w:rFonts w:ascii="Times New Roman" w:hAnsi="Times New Roman"/>
          <w:sz w:val="28"/>
          <w:szCs w:val="28"/>
          <w:lang w:eastAsia="uk-UA"/>
        </w:rPr>
        <w:t>;</w:t>
      </w:r>
    </w:p>
    <w:p w:rsidR="0013429A" w:rsidRPr="009E681C" w:rsidRDefault="0013429A" w:rsidP="00D75CDE">
      <w:pPr>
        <w:tabs>
          <w:tab w:val="num" w:pos="0"/>
          <w:tab w:val="left" w:pos="9781"/>
        </w:tabs>
        <w:spacing w:after="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9E681C">
        <w:rPr>
          <w:rFonts w:ascii="Times New Roman" w:hAnsi="Times New Roman"/>
          <w:sz w:val="28"/>
          <w:szCs w:val="28"/>
          <w:lang w:eastAsia="uk-UA"/>
        </w:rPr>
        <w:t>інформує постраждалих осіб про права, заходи та соціальні послуги, якими вони можуть скористатися;</w:t>
      </w:r>
    </w:p>
    <w:p w:rsidR="0013429A" w:rsidRPr="009E681C" w:rsidRDefault="0013429A" w:rsidP="00D75CDE">
      <w:pPr>
        <w:tabs>
          <w:tab w:val="num" w:pos="0"/>
          <w:tab w:val="left" w:pos="9781"/>
        </w:tabs>
        <w:spacing w:after="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9E681C">
        <w:rPr>
          <w:rFonts w:ascii="Times New Roman" w:hAnsi="Times New Roman"/>
          <w:sz w:val="28"/>
          <w:szCs w:val="28"/>
          <w:lang w:eastAsia="uk-UA"/>
        </w:rPr>
        <w:t xml:space="preserve">проводить відповідно до законодавства збір, аналіз і поширення на території </w:t>
      </w:r>
      <w:r>
        <w:rPr>
          <w:rFonts w:ascii="Times New Roman" w:hAnsi="Times New Roman"/>
          <w:sz w:val="28"/>
          <w:szCs w:val="28"/>
          <w:lang w:eastAsia="uk-UA"/>
        </w:rPr>
        <w:t>району</w:t>
      </w:r>
      <w:r w:rsidRPr="009E681C">
        <w:rPr>
          <w:rFonts w:ascii="Times New Roman" w:hAnsi="Times New Roman"/>
          <w:sz w:val="28"/>
          <w:szCs w:val="28"/>
          <w:lang w:eastAsia="uk-UA"/>
        </w:rPr>
        <w:t xml:space="preserve"> інформації про домашнє насильство і насильство за ознакою статі;</w:t>
      </w:r>
    </w:p>
    <w:p w:rsidR="0013429A" w:rsidRPr="009E681C" w:rsidRDefault="0013429A" w:rsidP="00D75CDE">
      <w:pPr>
        <w:tabs>
          <w:tab w:val="num" w:pos="0"/>
          <w:tab w:val="left" w:pos="9781"/>
        </w:tabs>
        <w:spacing w:after="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9E681C">
        <w:rPr>
          <w:rFonts w:ascii="Times New Roman" w:hAnsi="Times New Roman"/>
          <w:sz w:val="28"/>
          <w:szCs w:val="28"/>
          <w:lang w:eastAsia="uk-UA"/>
        </w:rPr>
        <w:t>забезпечує:</w:t>
      </w:r>
    </w:p>
    <w:p w:rsidR="0013429A" w:rsidRPr="00BC6D15" w:rsidRDefault="0013429A" w:rsidP="00D75CDE">
      <w:pPr>
        <w:tabs>
          <w:tab w:val="num" w:pos="0"/>
          <w:tab w:val="left" w:pos="9781"/>
        </w:tabs>
        <w:spacing w:after="0" w:line="240" w:lineRule="auto"/>
        <w:ind w:right="1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uk-UA"/>
        </w:rPr>
      </w:pPr>
      <w:r w:rsidRPr="00BC6D15">
        <w:rPr>
          <w:rFonts w:ascii="Times New Roman" w:hAnsi="Times New Roman"/>
          <w:color w:val="000000" w:themeColor="text1"/>
          <w:sz w:val="28"/>
          <w:szCs w:val="28"/>
          <w:lang w:eastAsia="uk-UA"/>
        </w:rPr>
        <w:t>- організацію оздоровлення та відпочинку дітей, реалізацію відповідних  програм, сприяння збереженню та розвитку мережі дитячих оздоровчих закладів;</w:t>
      </w:r>
    </w:p>
    <w:p w:rsidR="0013429A" w:rsidRPr="009E681C" w:rsidRDefault="0013429A" w:rsidP="00D75CDE">
      <w:pPr>
        <w:tabs>
          <w:tab w:val="num" w:pos="0"/>
          <w:tab w:val="left" w:pos="9781"/>
        </w:tabs>
        <w:spacing w:after="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9E681C">
        <w:rPr>
          <w:rFonts w:ascii="Times New Roman" w:hAnsi="Times New Roman"/>
          <w:sz w:val="28"/>
          <w:szCs w:val="28"/>
          <w:lang w:eastAsia="uk-UA"/>
        </w:rPr>
        <w:t>- оздоровлення дітей, які потребують особливої соціальної уваги та підтримки;</w:t>
      </w:r>
    </w:p>
    <w:p w:rsidR="0013429A" w:rsidRPr="009E681C" w:rsidRDefault="0013429A" w:rsidP="00D75CDE">
      <w:pPr>
        <w:tabs>
          <w:tab w:val="num" w:pos="0"/>
          <w:tab w:val="left" w:pos="9781"/>
        </w:tabs>
        <w:spacing w:after="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9E681C">
        <w:rPr>
          <w:rFonts w:ascii="Times New Roman" w:hAnsi="Times New Roman"/>
          <w:sz w:val="28"/>
          <w:szCs w:val="28"/>
          <w:lang w:eastAsia="uk-UA"/>
        </w:rPr>
        <w:lastRenderedPageBreak/>
        <w:t>- виконання інших повноважень відповідно до </w:t>
      </w:r>
      <w:hyperlink r:id="rId8" w:anchor="n3" w:tgtFrame="_blank" w:history="1">
        <w:r w:rsidRPr="009E681C">
          <w:rPr>
            <w:rFonts w:ascii="Times New Roman" w:hAnsi="Times New Roman"/>
            <w:sz w:val="28"/>
            <w:szCs w:val="28"/>
            <w:lang w:eastAsia="uk-UA"/>
          </w:rPr>
          <w:t>Закону України</w:t>
        </w:r>
      </w:hyperlink>
      <w:r w:rsidRPr="009E681C">
        <w:rPr>
          <w:rFonts w:ascii="Times New Roman" w:hAnsi="Times New Roman"/>
          <w:sz w:val="28"/>
          <w:szCs w:val="28"/>
          <w:lang w:eastAsia="uk-UA"/>
        </w:rPr>
        <w:t> "Про оздоровлення та відпочинок дітей";</w:t>
      </w:r>
    </w:p>
    <w:p w:rsidR="0013429A" w:rsidRPr="009E681C" w:rsidRDefault="0013429A" w:rsidP="00B55F4C">
      <w:pPr>
        <w:tabs>
          <w:tab w:val="num" w:pos="0"/>
          <w:tab w:val="left" w:pos="9781"/>
        </w:tabs>
        <w:spacing w:after="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9E681C">
        <w:rPr>
          <w:rFonts w:ascii="Times New Roman" w:hAnsi="Times New Roman"/>
          <w:sz w:val="28"/>
          <w:szCs w:val="28"/>
          <w:lang w:eastAsia="uk-UA"/>
        </w:rPr>
        <w:t>надає організаційну, методичну та інформаційну допомогу з питань оздоровлення та відпочинку дітей громадським об'єднанням, фондам, підприємствам, установам, організаціям, дитячим закладам оздоровлення та відпочинку, громадянам;</w:t>
      </w:r>
    </w:p>
    <w:p w:rsidR="0013429A" w:rsidRPr="009E681C" w:rsidRDefault="0013429A" w:rsidP="00B55F4C">
      <w:pPr>
        <w:tabs>
          <w:tab w:val="num" w:pos="0"/>
          <w:tab w:val="left" w:pos="9781"/>
        </w:tabs>
        <w:spacing w:after="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9E681C">
        <w:rPr>
          <w:rFonts w:ascii="Times New Roman" w:hAnsi="Times New Roman"/>
          <w:sz w:val="28"/>
          <w:szCs w:val="28"/>
          <w:lang w:eastAsia="uk-UA"/>
        </w:rPr>
        <w:t xml:space="preserve">надає у межах повноважень сім'ям та окремим громадянам консультаційно-методичну допомогу з питань запобігання та протидії домашньому насильству та насильству за ознакою статті; </w:t>
      </w:r>
    </w:p>
    <w:p w:rsidR="0013429A" w:rsidRPr="009E681C" w:rsidRDefault="0013429A" w:rsidP="00D75CDE">
      <w:pPr>
        <w:tabs>
          <w:tab w:val="num" w:pos="0"/>
          <w:tab w:val="left" w:pos="9781"/>
        </w:tabs>
        <w:spacing w:after="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9E681C">
        <w:rPr>
          <w:rFonts w:ascii="Times New Roman" w:hAnsi="Times New Roman"/>
          <w:sz w:val="28"/>
          <w:szCs w:val="28"/>
          <w:lang w:eastAsia="uk-UA"/>
        </w:rPr>
        <w:t>забезпечує виконання програм і заходів щодо протидії торгівлі людьми, надає правову, методичну та організаційну допомогу з питань протидії торгівлі людьми підприємствам, установам, організаціям;</w:t>
      </w:r>
    </w:p>
    <w:p w:rsidR="0013429A" w:rsidRPr="009E681C" w:rsidRDefault="0013429A" w:rsidP="00D75CDE">
      <w:pPr>
        <w:tabs>
          <w:tab w:val="num" w:pos="0"/>
          <w:tab w:val="left" w:pos="9781"/>
        </w:tabs>
        <w:spacing w:after="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9E681C">
        <w:rPr>
          <w:rFonts w:ascii="Times New Roman" w:hAnsi="Times New Roman"/>
          <w:sz w:val="28"/>
          <w:szCs w:val="28"/>
          <w:lang w:eastAsia="uk-UA"/>
        </w:rPr>
        <w:t>забезпечує впровадження національного механізму взаємодії суб'єктів, які реалізують заходи у сфері протидії торгівлі людьми, підготовку документів щодо встановлення статусу особи, яка постраждала від торгівлі людьми;</w:t>
      </w:r>
    </w:p>
    <w:p w:rsidR="0013429A" w:rsidRPr="009E681C" w:rsidRDefault="0013429A" w:rsidP="00D75CDE">
      <w:pPr>
        <w:tabs>
          <w:tab w:val="num" w:pos="0"/>
          <w:tab w:val="left" w:pos="9781"/>
        </w:tabs>
        <w:spacing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9E681C">
        <w:rPr>
          <w:rFonts w:ascii="Times New Roman" w:hAnsi="Times New Roman"/>
          <w:sz w:val="28"/>
          <w:szCs w:val="28"/>
          <w:lang w:eastAsia="uk-UA"/>
        </w:rPr>
        <w:t>організовує проведення інформаційних кампаній з питань протидії торгівлі людьми;</w:t>
      </w:r>
    </w:p>
    <w:p w:rsidR="0013429A" w:rsidRPr="009E681C" w:rsidRDefault="00261FFE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1" w:firstLine="567"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29</w:t>
      </w:r>
      <w:r w:rsidR="0013429A" w:rsidRPr="009E681C">
        <w:rPr>
          <w:rFonts w:ascii="Times New Roman" w:hAnsi="Times New Roman"/>
          <w:sz w:val="28"/>
          <w:szCs w:val="28"/>
          <w:lang w:eastAsia="ru-RU"/>
        </w:rPr>
        <w:t>) забезпечує ведення централізованого банку даних з проблем інвалідності (ЦБІ); Єдиної інформаційної системи соціальної сфери</w:t>
      </w:r>
      <w:r>
        <w:rPr>
          <w:rFonts w:ascii="Times New Roman" w:hAnsi="Times New Roman"/>
          <w:sz w:val="28"/>
          <w:szCs w:val="28"/>
          <w:lang w:eastAsia="ru-RU"/>
        </w:rPr>
        <w:t xml:space="preserve"> (ЄІССС)</w:t>
      </w:r>
      <w:r w:rsidR="0013429A" w:rsidRPr="009E681C">
        <w:rPr>
          <w:rFonts w:ascii="Times New Roman" w:hAnsi="Times New Roman"/>
          <w:sz w:val="28"/>
          <w:szCs w:val="28"/>
          <w:lang w:eastAsia="ru-RU"/>
        </w:rPr>
        <w:t>; Єдиної інформаційної бази даних про внутрішньо переміщених осіб;  Державного реєстру майнових об’єктів оздоровлення та відпочинку дітей; Реєстру посвідчень батьків багатодітної сім’ї та дитини з багатодітної сім’ї; системи Електронної соціальної послуги відшкодування вартості послуги з догляду за дитиною до трьох років ,,муніципальна няня”, підтримує єдине інформаційне і телекомунікаційне середовище у складі інформаційної інфраструктури Мінсоцполітики та власний сегмент локальної мережі;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3</w:t>
      </w:r>
      <w:r w:rsidR="00261FFE">
        <w:rPr>
          <w:rFonts w:ascii="Times New Roman" w:hAnsi="Times New Roman"/>
          <w:sz w:val="28"/>
          <w:szCs w:val="28"/>
          <w:lang w:eastAsia="ru-RU"/>
        </w:rPr>
        <w:t>0</w:t>
      </w:r>
      <w:r w:rsidRPr="009E681C">
        <w:rPr>
          <w:rFonts w:ascii="Times New Roman" w:hAnsi="Times New Roman"/>
          <w:sz w:val="28"/>
          <w:szCs w:val="28"/>
          <w:lang w:eastAsia="ru-RU"/>
        </w:rPr>
        <w:t>) інформує населення з питань, що належать до його компетенції, роз’яснює громадянам положення нормативно-правових актів з питань, що належать до його компетенції, у тому числі через засоби масової інформації;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3</w:t>
      </w:r>
      <w:r w:rsidR="00261FFE">
        <w:rPr>
          <w:rFonts w:ascii="Times New Roman" w:hAnsi="Times New Roman"/>
          <w:sz w:val="28"/>
          <w:szCs w:val="28"/>
          <w:lang w:eastAsia="ru-RU"/>
        </w:rPr>
        <w:t>1</w:t>
      </w:r>
      <w:r w:rsidRPr="009E681C">
        <w:rPr>
          <w:rFonts w:ascii="Times New Roman" w:hAnsi="Times New Roman"/>
          <w:sz w:val="28"/>
          <w:szCs w:val="28"/>
          <w:lang w:eastAsia="ru-RU"/>
        </w:rPr>
        <w:t>) виконує інші передбачені законодавством повноваження.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6. </w:t>
      </w:r>
      <w:r>
        <w:rPr>
          <w:rFonts w:ascii="Times New Roman" w:hAnsi="Times New Roman"/>
          <w:sz w:val="28"/>
          <w:szCs w:val="28"/>
          <w:lang w:eastAsia="ru-RU"/>
        </w:rPr>
        <w:t>Управління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 має право: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1) отримувати в установленому законодавством порядку від інших ст</w:t>
      </w:r>
      <w:r>
        <w:rPr>
          <w:rFonts w:ascii="Times New Roman" w:hAnsi="Times New Roman"/>
          <w:sz w:val="28"/>
          <w:szCs w:val="28"/>
          <w:lang w:eastAsia="ru-RU"/>
        </w:rPr>
        <w:t xml:space="preserve">руктурних підрозділів районної </w:t>
      </w:r>
      <w:r w:rsidRPr="009E681C">
        <w:rPr>
          <w:rFonts w:ascii="Times New Roman" w:hAnsi="Times New Roman"/>
          <w:sz w:val="28"/>
          <w:szCs w:val="28"/>
          <w:lang w:eastAsia="ru-RU"/>
        </w:rPr>
        <w:t>державної адміністрації, органів місцевого самоврядування, підприємств, установ, організацій незалежно від форм власності та від їхніх посадових осіб інформацію, документи і матеріали, необхідні для виконання визначених для нього завдань;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2) залучати до виконання окремих робіт, участі у вивченні окремих питань фахівців інших ст</w:t>
      </w:r>
      <w:r>
        <w:rPr>
          <w:rFonts w:ascii="Times New Roman" w:hAnsi="Times New Roman"/>
          <w:sz w:val="28"/>
          <w:szCs w:val="28"/>
          <w:lang w:eastAsia="ru-RU"/>
        </w:rPr>
        <w:t xml:space="preserve">руктурних підрозділів районної </w:t>
      </w:r>
      <w:r w:rsidRPr="009E681C">
        <w:rPr>
          <w:rFonts w:ascii="Times New Roman" w:hAnsi="Times New Roman"/>
          <w:sz w:val="28"/>
          <w:szCs w:val="28"/>
          <w:lang w:eastAsia="ru-RU"/>
        </w:rPr>
        <w:t>державної адміністрації, підприємств, установ, організацій (за погодженням з їхніми керівниками), представників громадських об’єднань (за згодою);</w:t>
      </w:r>
    </w:p>
    <w:p w:rsidR="0013429A" w:rsidRPr="00BC6D15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BC6D15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>3) вносити в установленому порядку пропозиції щодо удосконалення роботи районної державної адміністрації з питань соціальної та ветеранської політики та внутрішньо переміщених осіб;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4) користуватись в установленому порядку інформаційними базами органів виконавчої влади, системами зв’язку та комунікації, мережами спеціального зв’язку та іншими технічними засобами;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5) скликати в установленому порядку наради, проводити семінари та конференції з питань, що належать до його компетенції.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7. </w:t>
      </w:r>
      <w:r>
        <w:rPr>
          <w:rFonts w:ascii="Times New Roman" w:hAnsi="Times New Roman"/>
          <w:sz w:val="28"/>
          <w:szCs w:val="28"/>
          <w:lang w:eastAsia="ru-RU"/>
        </w:rPr>
        <w:t>Управління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 в установленому законодавством порядку та в межах повноважень взаємодіє з іншими стру</w:t>
      </w:r>
      <w:r>
        <w:rPr>
          <w:rFonts w:ascii="Times New Roman" w:hAnsi="Times New Roman"/>
          <w:sz w:val="28"/>
          <w:szCs w:val="28"/>
          <w:lang w:eastAsia="ru-RU"/>
        </w:rPr>
        <w:t xml:space="preserve">ктурними підрозділами районної </w:t>
      </w:r>
      <w:r w:rsidRPr="009E681C">
        <w:rPr>
          <w:rFonts w:ascii="Times New Roman" w:hAnsi="Times New Roman"/>
          <w:sz w:val="28"/>
          <w:szCs w:val="28"/>
          <w:lang w:eastAsia="ru-RU"/>
        </w:rPr>
        <w:t>державної ад</w:t>
      </w:r>
      <w:r>
        <w:rPr>
          <w:rFonts w:ascii="Times New Roman" w:hAnsi="Times New Roman"/>
          <w:sz w:val="28"/>
          <w:szCs w:val="28"/>
          <w:lang w:eastAsia="ru-RU"/>
        </w:rPr>
        <w:t xml:space="preserve">міністрації, апаратом районної 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державної </w:t>
      </w:r>
      <w:r w:rsidR="00BC6D15">
        <w:rPr>
          <w:rFonts w:ascii="Times New Roman" w:hAnsi="Times New Roman"/>
          <w:sz w:val="28"/>
          <w:szCs w:val="28"/>
          <w:lang w:eastAsia="ru-RU"/>
        </w:rPr>
        <w:t>а</w:t>
      </w:r>
      <w:r w:rsidRPr="009E681C">
        <w:rPr>
          <w:rFonts w:ascii="Times New Roman" w:hAnsi="Times New Roman"/>
          <w:sz w:val="28"/>
          <w:szCs w:val="28"/>
          <w:lang w:eastAsia="ru-RU"/>
        </w:rPr>
        <w:t>дміністрації, органами місцевого самоврядування, територіальними органами міністерств, інших центральних органів виконавчої влади, а також підприємствами, установами та організаціями з метою створення умов для провадження послідовної та узгодженої діяльності щодо строків, періодичності одержання і передання інформації, необхідної для належного виконання визначених для нього завдань та проведення запланованих заходів.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8. </w:t>
      </w:r>
      <w:r>
        <w:rPr>
          <w:rFonts w:ascii="Times New Roman" w:hAnsi="Times New Roman"/>
          <w:sz w:val="28"/>
          <w:szCs w:val="28"/>
          <w:lang w:eastAsia="ru-RU"/>
        </w:rPr>
        <w:t>Начальника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Управління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 призначає на посаду та звільняє з поса</w:t>
      </w:r>
      <w:r>
        <w:rPr>
          <w:rFonts w:ascii="Times New Roman" w:hAnsi="Times New Roman"/>
          <w:sz w:val="28"/>
          <w:szCs w:val="28"/>
          <w:lang w:eastAsia="ru-RU"/>
        </w:rPr>
        <w:t xml:space="preserve">ди голова районної 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державної адміністрації згідно із законодавством про державну службу за погодженням із директором </w:t>
      </w:r>
      <w:r w:rsidR="00647346" w:rsidRPr="00647346">
        <w:rPr>
          <w:rFonts w:ascii="Times New Roman" w:hAnsi="Times New Roman"/>
          <w:sz w:val="28"/>
          <w:szCs w:val="28"/>
          <w:lang w:val="ru-RU" w:eastAsia="ru-RU"/>
        </w:rPr>
        <w:t>Д</w:t>
      </w:r>
      <w:r w:rsidRPr="009E681C">
        <w:rPr>
          <w:rFonts w:ascii="Times New Roman" w:hAnsi="Times New Roman"/>
          <w:sz w:val="28"/>
          <w:szCs w:val="28"/>
          <w:lang w:eastAsia="ru-RU"/>
        </w:rPr>
        <w:t>епартаменту в установленому законодавством порядку.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9. </w:t>
      </w:r>
      <w:r>
        <w:rPr>
          <w:rFonts w:ascii="Times New Roman" w:hAnsi="Times New Roman"/>
          <w:sz w:val="28"/>
          <w:szCs w:val="28"/>
          <w:lang w:eastAsia="ru-RU"/>
        </w:rPr>
        <w:t>Начальник Управління</w:t>
      </w:r>
      <w:r w:rsidRPr="009E681C">
        <w:rPr>
          <w:rFonts w:ascii="Times New Roman" w:hAnsi="Times New Roman"/>
          <w:sz w:val="28"/>
          <w:szCs w:val="28"/>
          <w:lang w:eastAsia="ru-RU"/>
        </w:rPr>
        <w:t>: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 xml:space="preserve">1) керує роботою </w:t>
      </w:r>
      <w:r>
        <w:rPr>
          <w:rFonts w:ascii="Times New Roman" w:hAnsi="Times New Roman"/>
          <w:sz w:val="28"/>
          <w:szCs w:val="28"/>
          <w:lang w:eastAsia="ru-RU"/>
        </w:rPr>
        <w:t>Управління</w:t>
      </w:r>
      <w:r w:rsidRPr="009E681C">
        <w:rPr>
          <w:rFonts w:ascii="Times New Roman" w:hAnsi="Times New Roman"/>
          <w:sz w:val="28"/>
          <w:szCs w:val="28"/>
          <w:lang w:eastAsia="ru-RU"/>
        </w:rPr>
        <w:t>, є персонально відповідальним за організацію та результати його діяльності, сприяє створенню належних умов праці в структурному підрозділі;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 xml:space="preserve">2) подає на затвердження голові </w:t>
      </w:r>
      <w:r>
        <w:rPr>
          <w:rFonts w:ascii="Times New Roman" w:hAnsi="Times New Roman"/>
          <w:sz w:val="28"/>
          <w:szCs w:val="28"/>
          <w:lang w:eastAsia="ru-RU"/>
        </w:rPr>
        <w:t>районної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 державної адміністрації положення про </w:t>
      </w:r>
      <w:r>
        <w:rPr>
          <w:rFonts w:ascii="Times New Roman" w:hAnsi="Times New Roman"/>
          <w:sz w:val="28"/>
          <w:szCs w:val="28"/>
          <w:lang w:eastAsia="ru-RU"/>
        </w:rPr>
        <w:t>Управління</w:t>
      </w:r>
      <w:r w:rsidRPr="009E681C">
        <w:rPr>
          <w:rFonts w:ascii="Times New Roman" w:hAnsi="Times New Roman"/>
          <w:sz w:val="28"/>
          <w:szCs w:val="28"/>
          <w:lang w:eastAsia="ru-RU"/>
        </w:rPr>
        <w:t>;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 xml:space="preserve">3) затверджує посадові інструкції працівників </w:t>
      </w:r>
      <w:r>
        <w:rPr>
          <w:rFonts w:ascii="Times New Roman" w:hAnsi="Times New Roman"/>
          <w:sz w:val="28"/>
          <w:szCs w:val="28"/>
          <w:lang w:eastAsia="ru-RU"/>
        </w:rPr>
        <w:t>Управління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 та визначає їхні обов’язки;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 xml:space="preserve">4) планує роботу </w:t>
      </w:r>
      <w:r>
        <w:rPr>
          <w:rFonts w:ascii="Times New Roman" w:hAnsi="Times New Roman"/>
          <w:sz w:val="28"/>
          <w:szCs w:val="28"/>
          <w:lang w:eastAsia="ru-RU"/>
        </w:rPr>
        <w:t>Управління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, вносить пропозиції щодо формування планів роботи </w:t>
      </w:r>
      <w:r>
        <w:rPr>
          <w:rFonts w:ascii="Times New Roman" w:hAnsi="Times New Roman"/>
          <w:sz w:val="28"/>
          <w:szCs w:val="28"/>
          <w:lang w:eastAsia="ru-RU"/>
        </w:rPr>
        <w:t xml:space="preserve">районної </w:t>
      </w:r>
      <w:r w:rsidRPr="009E681C">
        <w:rPr>
          <w:rFonts w:ascii="Times New Roman" w:hAnsi="Times New Roman"/>
          <w:sz w:val="28"/>
          <w:szCs w:val="28"/>
          <w:lang w:eastAsia="ru-RU"/>
        </w:rPr>
        <w:t>державної адміністрації;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 xml:space="preserve">5) вживає заходів щодо удосконалення організації та підвищення ефективності роботи </w:t>
      </w:r>
      <w:r>
        <w:rPr>
          <w:rFonts w:ascii="Times New Roman" w:hAnsi="Times New Roman"/>
          <w:sz w:val="28"/>
          <w:szCs w:val="28"/>
          <w:lang w:eastAsia="ru-RU"/>
        </w:rPr>
        <w:t>Управління</w:t>
      </w:r>
      <w:r w:rsidRPr="009E681C">
        <w:rPr>
          <w:rFonts w:ascii="Times New Roman" w:hAnsi="Times New Roman"/>
          <w:sz w:val="28"/>
          <w:szCs w:val="28"/>
          <w:lang w:eastAsia="ru-RU"/>
        </w:rPr>
        <w:t>;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 xml:space="preserve">6) звітує перед </w:t>
      </w:r>
      <w:r>
        <w:rPr>
          <w:rFonts w:ascii="Times New Roman" w:hAnsi="Times New Roman"/>
          <w:sz w:val="28"/>
          <w:szCs w:val="28"/>
          <w:lang w:eastAsia="ru-RU"/>
        </w:rPr>
        <w:t xml:space="preserve">головою районної 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державної адміністрації про виконання </w:t>
      </w:r>
      <w:r>
        <w:rPr>
          <w:rFonts w:ascii="Times New Roman" w:hAnsi="Times New Roman"/>
          <w:sz w:val="28"/>
          <w:szCs w:val="28"/>
          <w:lang w:eastAsia="ru-RU"/>
        </w:rPr>
        <w:t>Управлінням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 визначених для нього завдань і затверджених планів роботи;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7) може входити до склад</w:t>
      </w:r>
      <w:r>
        <w:rPr>
          <w:rFonts w:ascii="Times New Roman" w:hAnsi="Times New Roman"/>
          <w:sz w:val="28"/>
          <w:szCs w:val="28"/>
          <w:lang w:eastAsia="ru-RU"/>
        </w:rPr>
        <w:t xml:space="preserve">у колегії відповідної районної </w:t>
      </w:r>
      <w:r w:rsidRPr="009E681C">
        <w:rPr>
          <w:rFonts w:ascii="Times New Roman" w:hAnsi="Times New Roman"/>
          <w:sz w:val="28"/>
          <w:szCs w:val="28"/>
          <w:lang w:eastAsia="ru-RU"/>
        </w:rPr>
        <w:t>державної адміністрації;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lastRenderedPageBreak/>
        <w:t xml:space="preserve">8) вносить пропозиції щодо розгляду на засіданнях колегії питань, які належать до компетенції </w:t>
      </w:r>
      <w:r>
        <w:rPr>
          <w:rFonts w:ascii="Times New Roman" w:hAnsi="Times New Roman"/>
          <w:sz w:val="28"/>
          <w:szCs w:val="28"/>
          <w:lang w:eastAsia="ru-RU"/>
        </w:rPr>
        <w:t>Управління</w:t>
      </w:r>
      <w:r w:rsidRPr="009E681C">
        <w:rPr>
          <w:rFonts w:ascii="Times New Roman" w:hAnsi="Times New Roman"/>
          <w:sz w:val="28"/>
          <w:szCs w:val="28"/>
          <w:lang w:eastAsia="ru-RU"/>
        </w:rPr>
        <w:t>, та забезпечує розроблення про</w:t>
      </w:r>
      <w:r>
        <w:rPr>
          <w:rFonts w:ascii="Times New Roman" w:hAnsi="Times New Roman"/>
          <w:sz w:val="28"/>
          <w:szCs w:val="28"/>
          <w:lang w:eastAsia="ru-RU"/>
        </w:rPr>
        <w:t>є</w:t>
      </w:r>
      <w:r w:rsidRPr="009E681C">
        <w:rPr>
          <w:rFonts w:ascii="Times New Roman" w:hAnsi="Times New Roman"/>
          <w:sz w:val="28"/>
          <w:szCs w:val="28"/>
          <w:lang w:eastAsia="ru-RU"/>
        </w:rPr>
        <w:t>ктів відповідних рішень;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 xml:space="preserve">9) представляє інтереси </w:t>
      </w:r>
      <w:r>
        <w:rPr>
          <w:rFonts w:ascii="Times New Roman" w:hAnsi="Times New Roman"/>
          <w:sz w:val="28"/>
          <w:szCs w:val="28"/>
          <w:lang w:eastAsia="ru-RU"/>
        </w:rPr>
        <w:t>Управління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 у взаємовідносинах з іншими стру</w:t>
      </w:r>
      <w:r>
        <w:rPr>
          <w:rFonts w:ascii="Times New Roman" w:hAnsi="Times New Roman"/>
          <w:sz w:val="28"/>
          <w:szCs w:val="28"/>
          <w:lang w:eastAsia="ru-RU"/>
        </w:rPr>
        <w:t xml:space="preserve">ктурними підрозділами районної 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державної адміністрації, з </w:t>
      </w:r>
      <w:r>
        <w:rPr>
          <w:rFonts w:ascii="Times New Roman" w:hAnsi="Times New Roman"/>
          <w:sz w:val="28"/>
          <w:szCs w:val="28"/>
          <w:lang w:eastAsia="ru-RU"/>
        </w:rPr>
        <w:t>д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епартаментом, органами місцевого самоврядування, територіальними органами міністерств, інших центральних органів виконавчої влади, підприємствами, установами, організаціями – за дорученням керівництва </w:t>
      </w:r>
      <w:r>
        <w:rPr>
          <w:rFonts w:ascii="Times New Roman" w:hAnsi="Times New Roman"/>
          <w:sz w:val="28"/>
          <w:szCs w:val="28"/>
          <w:lang w:eastAsia="ru-RU"/>
        </w:rPr>
        <w:t>районної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 державної адміністрації;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10) видає в межах повноважень накази, організовує контроль за їх виконанням;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11) подає на затвердження</w:t>
      </w:r>
      <w:r>
        <w:rPr>
          <w:rFonts w:ascii="Times New Roman" w:hAnsi="Times New Roman"/>
          <w:sz w:val="28"/>
          <w:szCs w:val="28"/>
          <w:lang w:eastAsia="ru-RU"/>
        </w:rPr>
        <w:t xml:space="preserve"> голові районної </w:t>
      </w:r>
      <w:r w:rsidRPr="009E681C">
        <w:rPr>
          <w:rFonts w:ascii="Times New Roman" w:hAnsi="Times New Roman"/>
          <w:sz w:val="28"/>
          <w:szCs w:val="28"/>
          <w:lang w:eastAsia="ru-RU"/>
        </w:rPr>
        <w:t>державної адміністрації про</w:t>
      </w:r>
      <w:r>
        <w:rPr>
          <w:rFonts w:ascii="Times New Roman" w:hAnsi="Times New Roman"/>
          <w:sz w:val="28"/>
          <w:szCs w:val="28"/>
          <w:lang w:eastAsia="ru-RU"/>
        </w:rPr>
        <w:t>є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кти кошторису та штатного розпису </w:t>
      </w:r>
      <w:r>
        <w:rPr>
          <w:rFonts w:ascii="Times New Roman" w:hAnsi="Times New Roman"/>
          <w:sz w:val="28"/>
          <w:szCs w:val="28"/>
          <w:lang w:eastAsia="ru-RU"/>
        </w:rPr>
        <w:t>Управління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 в межах визначеної граничної чисельності та фонду оплати праці його працівників;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 xml:space="preserve">12) розпоряджається коштами в межах затвердженого </w:t>
      </w:r>
      <w:r>
        <w:rPr>
          <w:rFonts w:ascii="Times New Roman" w:hAnsi="Times New Roman"/>
          <w:sz w:val="28"/>
          <w:szCs w:val="28"/>
          <w:lang w:eastAsia="ru-RU"/>
        </w:rPr>
        <w:t xml:space="preserve">головою районної 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державної адміністрації кошторису </w:t>
      </w:r>
      <w:r>
        <w:rPr>
          <w:rFonts w:ascii="Times New Roman" w:hAnsi="Times New Roman"/>
          <w:sz w:val="28"/>
          <w:szCs w:val="28"/>
          <w:lang w:eastAsia="ru-RU"/>
        </w:rPr>
        <w:t>Управління</w:t>
      </w:r>
      <w:r w:rsidRPr="009E681C">
        <w:rPr>
          <w:rFonts w:ascii="Times New Roman" w:hAnsi="Times New Roman"/>
          <w:sz w:val="28"/>
          <w:szCs w:val="28"/>
          <w:lang w:eastAsia="ru-RU"/>
        </w:rPr>
        <w:t>;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13) здійснює добір кадрів;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 xml:space="preserve">14) організовує роботу з підвищення рівня професійної компетентності державних службовців </w:t>
      </w:r>
      <w:r>
        <w:rPr>
          <w:rFonts w:ascii="Times New Roman" w:hAnsi="Times New Roman"/>
          <w:sz w:val="28"/>
          <w:szCs w:val="28"/>
          <w:lang w:eastAsia="ru-RU"/>
        </w:rPr>
        <w:t>Управління</w:t>
      </w:r>
      <w:r w:rsidRPr="009E681C">
        <w:rPr>
          <w:rFonts w:ascii="Times New Roman" w:hAnsi="Times New Roman"/>
          <w:sz w:val="28"/>
          <w:szCs w:val="28"/>
          <w:lang w:eastAsia="ru-RU"/>
        </w:rPr>
        <w:t>;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 xml:space="preserve">15) проводить особистий прийом громадян з питань, що належать до повноважень </w:t>
      </w:r>
      <w:r>
        <w:rPr>
          <w:rFonts w:ascii="Times New Roman" w:hAnsi="Times New Roman"/>
          <w:sz w:val="28"/>
          <w:szCs w:val="28"/>
          <w:lang w:eastAsia="ru-RU"/>
        </w:rPr>
        <w:t>Управління</w:t>
      </w:r>
      <w:r w:rsidRPr="009E681C">
        <w:rPr>
          <w:rFonts w:ascii="Times New Roman" w:hAnsi="Times New Roman"/>
          <w:sz w:val="28"/>
          <w:szCs w:val="28"/>
          <w:lang w:eastAsia="ru-RU"/>
        </w:rPr>
        <w:t>;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 xml:space="preserve">16) забезпечує дотримання працівниками </w:t>
      </w:r>
      <w:r>
        <w:rPr>
          <w:rFonts w:ascii="Times New Roman" w:hAnsi="Times New Roman"/>
          <w:sz w:val="28"/>
          <w:szCs w:val="28"/>
          <w:lang w:eastAsia="ru-RU"/>
        </w:rPr>
        <w:t>Управління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 правил внутрішнього службового трудового розпорядку та виконавської дисципліни;</w:t>
      </w:r>
    </w:p>
    <w:p w:rsidR="0013429A" w:rsidRPr="009E681C" w:rsidRDefault="0013429A" w:rsidP="00D75CD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17) виконує інші повноваження, визначені законом.</w:t>
      </w:r>
    </w:p>
    <w:p w:rsidR="0013429A" w:rsidRPr="009E681C" w:rsidRDefault="0013429A" w:rsidP="00D75CD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Начальник Управління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 здійснює визначені Законом України “Про державну службу” повноваження керівника державної служби </w:t>
      </w:r>
      <w:r>
        <w:rPr>
          <w:rFonts w:ascii="Times New Roman" w:hAnsi="Times New Roman"/>
          <w:sz w:val="28"/>
          <w:szCs w:val="28"/>
          <w:lang w:eastAsia="ru-RU"/>
        </w:rPr>
        <w:t>в Управлінні</w:t>
      </w:r>
      <w:r w:rsidRPr="009E681C">
        <w:rPr>
          <w:rFonts w:ascii="Times New Roman" w:hAnsi="Times New Roman"/>
          <w:sz w:val="28"/>
          <w:szCs w:val="28"/>
          <w:lang w:eastAsia="ru-RU"/>
        </w:rPr>
        <w:t>.</w:t>
      </w:r>
    </w:p>
    <w:p w:rsidR="0013429A" w:rsidRPr="00BC6D15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1"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BC6D1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10. Накази начальника Управління, що суперечать </w:t>
      </w:r>
      <w:hyperlink r:id="rId9" w:anchor="n1654" w:tgtFrame="_blank" w:history="1">
        <w:r w:rsidRPr="00BC6D15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Конституції</w:t>
        </w:r>
      </w:hyperlink>
      <w:r w:rsidRPr="00BC6D1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та законам України, актам Президента України, Кабінету Міністрів України, Мінсоцполітики, Мінветеранів, Мінреінтеграції можуть бути скасовані головою районної державної адміністрації, директором Департаменту.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11. </w:t>
      </w:r>
      <w:r>
        <w:rPr>
          <w:rFonts w:ascii="Times New Roman" w:hAnsi="Times New Roman"/>
          <w:sz w:val="28"/>
          <w:szCs w:val="28"/>
          <w:lang w:eastAsia="ru-RU"/>
        </w:rPr>
        <w:t>Начальник Управління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 може мати заступників, які призначаються на посаду та звільняються з посади </w:t>
      </w:r>
      <w:r>
        <w:rPr>
          <w:rFonts w:ascii="Times New Roman" w:hAnsi="Times New Roman"/>
          <w:sz w:val="28"/>
          <w:szCs w:val="28"/>
          <w:lang w:eastAsia="ru-RU"/>
        </w:rPr>
        <w:t xml:space="preserve"> начальником Управління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 відповідно до законодавства про державну службу.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 xml:space="preserve">12. Граничну чисельність, фонд оплати праці працівників </w:t>
      </w:r>
      <w:r>
        <w:rPr>
          <w:rFonts w:ascii="Times New Roman" w:hAnsi="Times New Roman"/>
          <w:sz w:val="28"/>
          <w:szCs w:val="28"/>
          <w:lang w:eastAsia="ru-RU"/>
        </w:rPr>
        <w:t>Управління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 визнач</w:t>
      </w:r>
      <w:r>
        <w:rPr>
          <w:rFonts w:ascii="Times New Roman" w:hAnsi="Times New Roman"/>
          <w:sz w:val="28"/>
          <w:szCs w:val="28"/>
          <w:lang w:eastAsia="ru-RU"/>
        </w:rPr>
        <w:t xml:space="preserve">ає голова районної </w:t>
      </w:r>
      <w:r w:rsidRPr="009E681C">
        <w:rPr>
          <w:rFonts w:ascii="Times New Roman" w:hAnsi="Times New Roman"/>
          <w:sz w:val="28"/>
          <w:szCs w:val="28"/>
          <w:lang w:eastAsia="ru-RU"/>
        </w:rPr>
        <w:t>державної адміністрації у межах відповідних бюджетних призначень.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 xml:space="preserve">13. Штатний розпис і кошторис </w:t>
      </w:r>
      <w:r>
        <w:rPr>
          <w:rFonts w:ascii="Times New Roman" w:hAnsi="Times New Roman"/>
          <w:sz w:val="28"/>
          <w:szCs w:val="28"/>
          <w:lang w:eastAsia="ru-RU"/>
        </w:rPr>
        <w:t>Управління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 затвердж</w:t>
      </w:r>
      <w:r>
        <w:rPr>
          <w:rFonts w:ascii="Times New Roman" w:hAnsi="Times New Roman"/>
          <w:sz w:val="28"/>
          <w:szCs w:val="28"/>
          <w:lang w:eastAsia="ru-RU"/>
        </w:rPr>
        <w:t xml:space="preserve">ує голова районної 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державної адміністрації за пропозиціями </w:t>
      </w:r>
      <w:r>
        <w:rPr>
          <w:rFonts w:ascii="Times New Roman" w:hAnsi="Times New Roman"/>
          <w:sz w:val="28"/>
          <w:szCs w:val="28"/>
          <w:lang w:eastAsia="ru-RU"/>
        </w:rPr>
        <w:t>начальника Управління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 відповідно до </w:t>
      </w:r>
      <w:hyperlink r:id="rId10" w:anchor="n14" w:tgtFrame="_blank" w:history="1">
        <w:r w:rsidRPr="009E681C">
          <w:rPr>
            <w:rFonts w:ascii="Times New Roman" w:hAnsi="Times New Roman"/>
            <w:sz w:val="28"/>
            <w:szCs w:val="28"/>
            <w:lang w:eastAsia="ru-RU"/>
          </w:rPr>
          <w:t xml:space="preserve">Порядку складання, розгляду, затвердження та основних вимог до виконання </w:t>
        </w:r>
        <w:r w:rsidRPr="009E681C">
          <w:rPr>
            <w:rFonts w:ascii="Times New Roman" w:hAnsi="Times New Roman"/>
            <w:sz w:val="28"/>
            <w:szCs w:val="28"/>
            <w:lang w:eastAsia="ru-RU"/>
          </w:rPr>
          <w:lastRenderedPageBreak/>
          <w:t>кошторисів бюджетних установ</w:t>
        </w:r>
      </w:hyperlink>
      <w:r w:rsidRPr="009E681C">
        <w:rPr>
          <w:rFonts w:ascii="Times New Roman" w:hAnsi="Times New Roman"/>
          <w:sz w:val="28"/>
          <w:szCs w:val="28"/>
          <w:lang w:eastAsia="ru-RU"/>
        </w:rPr>
        <w:t>, затверджених постановою Кабінету Міністрів України від 28 лютого 2002 р. № 228 (зі змінами).</w:t>
      </w:r>
    </w:p>
    <w:p w:rsidR="0013429A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681C">
        <w:rPr>
          <w:rFonts w:ascii="Times New Roman" w:hAnsi="Times New Roman"/>
          <w:sz w:val="28"/>
          <w:szCs w:val="28"/>
          <w:lang w:eastAsia="ru-RU"/>
        </w:rPr>
        <w:t>14. </w:t>
      </w:r>
      <w:r>
        <w:rPr>
          <w:rFonts w:ascii="Times New Roman" w:hAnsi="Times New Roman"/>
          <w:sz w:val="28"/>
          <w:szCs w:val="28"/>
          <w:lang w:eastAsia="ru-RU"/>
        </w:rPr>
        <w:t>Управління</w:t>
      </w:r>
      <w:r w:rsidRPr="009E681C">
        <w:rPr>
          <w:rFonts w:ascii="Times New Roman" w:hAnsi="Times New Roman"/>
          <w:sz w:val="28"/>
          <w:szCs w:val="28"/>
          <w:lang w:eastAsia="ru-RU"/>
        </w:rPr>
        <w:t xml:space="preserve"> є юридичною особою публічного права, має самостійний баланс, рахунки в органах Казначейства, печатку із зображенням Державного герба України та своїм найменуванням, власні бланки.</w:t>
      </w:r>
    </w:p>
    <w:p w:rsidR="0013429A" w:rsidRPr="009E681C" w:rsidRDefault="0013429A" w:rsidP="00261FFE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" w:firstLine="567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_______________________________________________</w:t>
      </w:r>
    </w:p>
    <w:sectPr w:rsidR="0013429A" w:rsidRPr="009E681C" w:rsidSect="00B55F4C">
      <w:headerReference w:type="default" r:id="rId11"/>
      <w:pgSz w:w="11906" w:h="16838"/>
      <w:pgMar w:top="850" w:right="566" w:bottom="141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6BE6" w:rsidRDefault="00376BE6" w:rsidP="00804EE4">
      <w:pPr>
        <w:spacing w:after="0" w:line="240" w:lineRule="auto"/>
      </w:pPr>
      <w:r>
        <w:separator/>
      </w:r>
    </w:p>
  </w:endnote>
  <w:endnote w:type="continuationSeparator" w:id="1">
    <w:p w:rsidR="00376BE6" w:rsidRDefault="00376BE6" w:rsidP="00804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6BE6" w:rsidRDefault="00376BE6" w:rsidP="00804EE4">
      <w:pPr>
        <w:spacing w:after="0" w:line="240" w:lineRule="auto"/>
      </w:pPr>
      <w:r>
        <w:separator/>
      </w:r>
    </w:p>
  </w:footnote>
  <w:footnote w:type="continuationSeparator" w:id="1">
    <w:p w:rsidR="00376BE6" w:rsidRDefault="00376BE6" w:rsidP="00804E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29A" w:rsidRDefault="00DF753B">
    <w:pPr>
      <w:pStyle w:val="a7"/>
      <w:jc w:val="center"/>
    </w:pPr>
    <w:fldSimple w:instr="PAGE   \* MERGEFORMAT">
      <w:r w:rsidR="00B55F4C" w:rsidRPr="00B55F4C">
        <w:rPr>
          <w:noProof/>
          <w:lang w:val="uk-UA"/>
        </w:rPr>
        <w:t>13</w:t>
      </w:r>
    </w:fldSimple>
  </w:p>
  <w:p w:rsidR="0013429A" w:rsidRDefault="0013429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15358"/>
    <w:multiLevelType w:val="hybridMultilevel"/>
    <w:tmpl w:val="08480212"/>
    <w:lvl w:ilvl="0" w:tplc="DA28E7BE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">
    <w:nsid w:val="14937658"/>
    <w:multiLevelType w:val="hybridMultilevel"/>
    <w:tmpl w:val="F60600C6"/>
    <w:lvl w:ilvl="0" w:tplc="24AC3EF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>
    <w:nsid w:val="242A13AE"/>
    <w:multiLevelType w:val="hybridMultilevel"/>
    <w:tmpl w:val="4A4EF342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>
    <w:nsid w:val="319E3949"/>
    <w:multiLevelType w:val="hybridMultilevel"/>
    <w:tmpl w:val="63C25EC8"/>
    <w:lvl w:ilvl="0" w:tplc="56428922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4">
    <w:nsid w:val="63CF4614"/>
    <w:multiLevelType w:val="hybridMultilevel"/>
    <w:tmpl w:val="4A4EF342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>
    <w:nsid w:val="673E006D"/>
    <w:multiLevelType w:val="hybridMultilevel"/>
    <w:tmpl w:val="FEC8DEC4"/>
    <w:lvl w:ilvl="0" w:tplc="9C5278FC">
      <w:start w:val="3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193AB0"/>
    <w:multiLevelType w:val="hybridMultilevel"/>
    <w:tmpl w:val="57AE1EEA"/>
    <w:lvl w:ilvl="0" w:tplc="F3582AA8">
      <w:start w:val="5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63803C4"/>
    <w:multiLevelType w:val="hybridMultilevel"/>
    <w:tmpl w:val="D87E0C6A"/>
    <w:lvl w:ilvl="0" w:tplc="55FE7E3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7A5F6AAD"/>
    <w:multiLevelType w:val="hybridMultilevel"/>
    <w:tmpl w:val="228CB6B6"/>
    <w:lvl w:ilvl="0" w:tplc="10248C6A">
      <w:start w:val="2"/>
      <w:numFmt w:val="bullet"/>
      <w:lvlText w:val="—"/>
      <w:lvlJc w:val="left"/>
      <w:pPr>
        <w:ind w:left="855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1A4B"/>
    <w:rsid w:val="00015133"/>
    <w:rsid w:val="00044286"/>
    <w:rsid w:val="00094945"/>
    <w:rsid w:val="000A2024"/>
    <w:rsid w:val="000D6F10"/>
    <w:rsid w:val="0013429A"/>
    <w:rsid w:val="00134E3B"/>
    <w:rsid w:val="00137148"/>
    <w:rsid w:val="00145835"/>
    <w:rsid w:val="00167484"/>
    <w:rsid w:val="00197E59"/>
    <w:rsid w:val="001A5FAF"/>
    <w:rsid w:val="001D2D85"/>
    <w:rsid w:val="001E1FF3"/>
    <w:rsid w:val="00207E94"/>
    <w:rsid w:val="00255492"/>
    <w:rsid w:val="00257545"/>
    <w:rsid w:val="00260E4A"/>
    <w:rsid w:val="00261FFE"/>
    <w:rsid w:val="00270B7D"/>
    <w:rsid w:val="002C612F"/>
    <w:rsid w:val="002D07F7"/>
    <w:rsid w:val="002D4421"/>
    <w:rsid w:val="00345CB6"/>
    <w:rsid w:val="0035517D"/>
    <w:rsid w:val="00366B10"/>
    <w:rsid w:val="00376BE6"/>
    <w:rsid w:val="00395BAD"/>
    <w:rsid w:val="003D20DB"/>
    <w:rsid w:val="003E0779"/>
    <w:rsid w:val="003E7907"/>
    <w:rsid w:val="00415E22"/>
    <w:rsid w:val="004A2247"/>
    <w:rsid w:val="004A4499"/>
    <w:rsid w:val="004A65D5"/>
    <w:rsid w:val="004B4623"/>
    <w:rsid w:val="004B6C27"/>
    <w:rsid w:val="004E65FD"/>
    <w:rsid w:val="00520517"/>
    <w:rsid w:val="00522537"/>
    <w:rsid w:val="005907E6"/>
    <w:rsid w:val="005C1BA9"/>
    <w:rsid w:val="006210D5"/>
    <w:rsid w:val="00647346"/>
    <w:rsid w:val="00651A4B"/>
    <w:rsid w:val="00657978"/>
    <w:rsid w:val="00670469"/>
    <w:rsid w:val="00672788"/>
    <w:rsid w:val="00694EA5"/>
    <w:rsid w:val="006B1E49"/>
    <w:rsid w:val="007300F9"/>
    <w:rsid w:val="00741001"/>
    <w:rsid w:val="00762F74"/>
    <w:rsid w:val="00787768"/>
    <w:rsid w:val="007A616B"/>
    <w:rsid w:val="007B22C1"/>
    <w:rsid w:val="007C37F3"/>
    <w:rsid w:val="00804EE4"/>
    <w:rsid w:val="00814A61"/>
    <w:rsid w:val="00820A73"/>
    <w:rsid w:val="008379BE"/>
    <w:rsid w:val="00844F52"/>
    <w:rsid w:val="00845C25"/>
    <w:rsid w:val="008A26F5"/>
    <w:rsid w:val="008B2605"/>
    <w:rsid w:val="008B4766"/>
    <w:rsid w:val="008E2172"/>
    <w:rsid w:val="00923FEE"/>
    <w:rsid w:val="00932BAD"/>
    <w:rsid w:val="0093487C"/>
    <w:rsid w:val="009434C3"/>
    <w:rsid w:val="00970B48"/>
    <w:rsid w:val="00975089"/>
    <w:rsid w:val="009A207E"/>
    <w:rsid w:val="009A5DD3"/>
    <w:rsid w:val="009D3398"/>
    <w:rsid w:val="009E16A8"/>
    <w:rsid w:val="009E681C"/>
    <w:rsid w:val="009F446D"/>
    <w:rsid w:val="009F60DC"/>
    <w:rsid w:val="00A927D3"/>
    <w:rsid w:val="00A93FC1"/>
    <w:rsid w:val="00AD0C16"/>
    <w:rsid w:val="00B447B5"/>
    <w:rsid w:val="00B55F4C"/>
    <w:rsid w:val="00B8521D"/>
    <w:rsid w:val="00BC1DB7"/>
    <w:rsid w:val="00BC6D15"/>
    <w:rsid w:val="00BF7277"/>
    <w:rsid w:val="00C10738"/>
    <w:rsid w:val="00C1666C"/>
    <w:rsid w:val="00C3494E"/>
    <w:rsid w:val="00C46175"/>
    <w:rsid w:val="00C47A5A"/>
    <w:rsid w:val="00C6041D"/>
    <w:rsid w:val="00C71B63"/>
    <w:rsid w:val="00CA2493"/>
    <w:rsid w:val="00CD054E"/>
    <w:rsid w:val="00CE556F"/>
    <w:rsid w:val="00CE6544"/>
    <w:rsid w:val="00D3191E"/>
    <w:rsid w:val="00D51305"/>
    <w:rsid w:val="00D60A0A"/>
    <w:rsid w:val="00D75CDE"/>
    <w:rsid w:val="00DB12F3"/>
    <w:rsid w:val="00DB51BD"/>
    <w:rsid w:val="00DB5C90"/>
    <w:rsid w:val="00DD0F3C"/>
    <w:rsid w:val="00DD310C"/>
    <w:rsid w:val="00DE074E"/>
    <w:rsid w:val="00DF1490"/>
    <w:rsid w:val="00DF753B"/>
    <w:rsid w:val="00E2188F"/>
    <w:rsid w:val="00E34866"/>
    <w:rsid w:val="00E5191F"/>
    <w:rsid w:val="00E91DD9"/>
    <w:rsid w:val="00EA6CF6"/>
    <w:rsid w:val="00F23529"/>
    <w:rsid w:val="00F43E65"/>
    <w:rsid w:val="00F54B5A"/>
    <w:rsid w:val="00F857E3"/>
    <w:rsid w:val="00FE3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E0779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51A4B"/>
    <w:pPr>
      <w:keepNext/>
      <w:spacing w:after="0" w:line="240" w:lineRule="atLeast"/>
      <w:jc w:val="center"/>
      <w:outlineLvl w:val="0"/>
    </w:pPr>
    <w:rPr>
      <w:rFonts w:ascii="Times New Roman" w:eastAsia="Times New Roman" w:hAnsi="Times New Roman"/>
      <w:b/>
      <w:color w:val="000000"/>
      <w:sz w:val="32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651A4B"/>
    <w:pPr>
      <w:keepNext/>
      <w:keepLines/>
      <w:spacing w:before="40" w:after="0" w:line="240" w:lineRule="auto"/>
      <w:outlineLvl w:val="2"/>
    </w:pPr>
    <w:rPr>
      <w:rFonts w:ascii="Calibri Light" w:eastAsia="Times New Roman" w:hAnsi="Calibri Light"/>
      <w:color w:val="1F4D78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51A4B"/>
    <w:rPr>
      <w:rFonts w:ascii="Times New Roman" w:hAnsi="Times New Roman" w:cs="Times New Roman"/>
      <w:b/>
      <w:color w:val="000000"/>
      <w:sz w:val="20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51A4B"/>
    <w:rPr>
      <w:rFonts w:ascii="Calibri Light" w:hAnsi="Calibri Light" w:cs="Times New Roman"/>
      <w:color w:val="1F4D78"/>
      <w:sz w:val="24"/>
      <w:szCs w:val="24"/>
      <w:lang w:val="ru-RU" w:eastAsia="ru-RU"/>
    </w:rPr>
  </w:style>
  <w:style w:type="paragraph" w:styleId="a3">
    <w:name w:val="Body Text"/>
    <w:basedOn w:val="a"/>
    <w:link w:val="a4"/>
    <w:uiPriority w:val="99"/>
    <w:rsid w:val="00651A4B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651A4B"/>
    <w:rPr>
      <w:rFonts w:ascii="Times New Roman" w:hAnsi="Times New Roman" w:cs="Times New Roman"/>
      <w:b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651A4B"/>
    <w:pPr>
      <w:spacing w:after="120" w:line="480" w:lineRule="auto"/>
      <w:ind w:left="283"/>
    </w:pPr>
    <w:rPr>
      <w:rFonts w:ascii="Times New Roman" w:eastAsia="Times New Roman" w:hAnsi="Times New Roman"/>
      <w:color w:val="000000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651A4B"/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HTML1">
    <w:name w:val="Стандартний HTML1"/>
    <w:basedOn w:val="a"/>
    <w:uiPriority w:val="99"/>
    <w:rsid w:val="00651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00"/>
      <w:sz w:val="16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rsid w:val="00651A4B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51A4B"/>
    <w:rPr>
      <w:rFonts w:ascii="Tahoma" w:hAnsi="Tahoma" w:cs="Tahoma"/>
      <w:sz w:val="16"/>
      <w:szCs w:val="16"/>
      <w:lang w:val="ru-RU" w:eastAsia="ru-RU"/>
    </w:rPr>
  </w:style>
  <w:style w:type="paragraph" w:styleId="a7">
    <w:name w:val="header"/>
    <w:basedOn w:val="a"/>
    <w:link w:val="a8"/>
    <w:uiPriority w:val="99"/>
    <w:rsid w:val="00651A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0"/>
      <w:lang w:val="ru-RU"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651A4B"/>
    <w:rPr>
      <w:rFonts w:ascii="Times New Roman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rsid w:val="00651A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0"/>
      <w:lang w:val="ru-RU"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651A4B"/>
    <w:rPr>
      <w:rFonts w:ascii="Times New Roman" w:hAnsi="Times New Roman" w:cs="Times New Roman"/>
      <w:sz w:val="20"/>
      <w:szCs w:val="20"/>
      <w:lang w:val="ru-RU" w:eastAsia="ru-RU"/>
    </w:rPr>
  </w:style>
  <w:style w:type="character" w:styleId="ab">
    <w:name w:val="page number"/>
    <w:basedOn w:val="a0"/>
    <w:uiPriority w:val="99"/>
    <w:rsid w:val="00651A4B"/>
    <w:rPr>
      <w:rFonts w:cs="Times New Roman"/>
    </w:rPr>
  </w:style>
  <w:style w:type="character" w:styleId="ac">
    <w:name w:val="Hyperlink"/>
    <w:basedOn w:val="a0"/>
    <w:uiPriority w:val="99"/>
    <w:rsid w:val="00651A4B"/>
    <w:rPr>
      <w:rFonts w:cs="Times New Roman"/>
      <w:color w:val="0000FF"/>
      <w:u w:val="single"/>
    </w:rPr>
  </w:style>
  <w:style w:type="paragraph" w:customStyle="1" w:styleId="ad">
    <w:name w:val="Знак Знак Знак Знак Знак Знак Знак Знак Знак"/>
    <w:basedOn w:val="a"/>
    <w:uiPriority w:val="99"/>
    <w:rsid w:val="00651A4B"/>
    <w:pPr>
      <w:spacing w:after="0" w:line="240" w:lineRule="auto"/>
    </w:pPr>
    <w:rPr>
      <w:rFonts w:ascii="Verdana" w:eastAsia="Times New Roman" w:hAnsi="Verdana" w:cs="Verdana"/>
      <w:color w:val="000000"/>
      <w:sz w:val="20"/>
      <w:szCs w:val="20"/>
      <w:lang w:val="en-US"/>
    </w:rPr>
  </w:style>
  <w:style w:type="paragraph" w:styleId="21">
    <w:name w:val="Body Text 2"/>
    <w:basedOn w:val="a"/>
    <w:link w:val="22"/>
    <w:uiPriority w:val="99"/>
    <w:rsid w:val="00651A4B"/>
    <w:pPr>
      <w:spacing w:after="120" w:line="480" w:lineRule="auto"/>
    </w:pPr>
    <w:rPr>
      <w:rFonts w:ascii="Times New Roman" w:eastAsia="Times New Roman" w:hAnsi="Times New Roman"/>
      <w:sz w:val="24"/>
      <w:szCs w:val="20"/>
      <w:lang w:val="ru-RU" w:eastAsia="ru-RU"/>
    </w:rPr>
  </w:style>
  <w:style w:type="character" w:customStyle="1" w:styleId="22">
    <w:name w:val="Основной текст 2 Знак"/>
    <w:basedOn w:val="a0"/>
    <w:link w:val="21"/>
    <w:uiPriority w:val="99"/>
    <w:locked/>
    <w:rsid w:val="00651A4B"/>
    <w:rPr>
      <w:rFonts w:ascii="Times New Roman" w:hAnsi="Times New Roman" w:cs="Times New Roman"/>
      <w:sz w:val="20"/>
      <w:szCs w:val="20"/>
      <w:lang w:val="ru-RU" w:eastAsia="ru-RU"/>
    </w:rPr>
  </w:style>
  <w:style w:type="table" w:styleId="ae">
    <w:name w:val="Table Grid"/>
    <w:basedOn w:val="a1"/>
    <w:uiPriority w:val="99"/>
    <w:rsid w:val="00651A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651A4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val="ru-RU" w:eastAsia="ru-RU"/>
    </w:rPr>
  </w:style>
  <w:style w:type="table" w:customStyle="1" w:styleId="11">
    <w:name w:val="Сітка таблиці1"/>
    <w:uiPriority w:val="99"/>
    <w:rsid w:val="00651A4B"/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ітка таблиці2"/>
    <w:uiPriority w:val="99"/>
    <w:rsid w:val="00651A4B"/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ітка таблиці3"/>
    <w:uiPriority w:val="99"/>
    <w:rsid w:val="00651A4B"/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9">
    <w:name w:val="rvts9"/>
    <w:basedOn w:val="a0"/>
    <w:uiPriority w:val="99"/>
    <w:rsid w:val="00651A4B"/>
    <w:rPr>
      <w:rFonts w:cs="Times New Roman"/>
    </w:rPr>
  </w:style>
  <w:style w:type="paragraph" w:styleId="HTML">
    <w:name w:val="HTML Preformatted"/>
    <w:basedOn w:val="a"/>
    <w:link w:val="HTML0"/>
    <w:uiPriority w:val="99"/>
    <w:rsid w:val="00651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651A4B"/>
    <w:rPr>
      <w:rFonts w:ascii="Courier New" w:hAnsi="Courier New" w:cs="Courier New"/>
      <w:color w:val="000000"/>
      <w:lang w:val="ru-RU" w:eastAsia="ru-RU"/>
    </w:rPr>
  </w:style>
  <w:style w:type="paragraph" w:customStyle="1" w:styleId="rvps6">
    <w:name w:val="rvps6"/>
    <w:basedOn w:val="a"/>
    <w:uiPriority w:val="99"/>
    <w:rsid w:val="00651A4B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000000"/>
      <w:lang w:val="ru-RU" w:eastAsia="ru-RU"/>
    </w:rPr>
  </w:style>
  <w:style w:type="character" w:customStyle="1" w:styleId="rvts0">
    <w:name w:val="rvts0"/>
    <w:basedOn w:val="a0"/>
    <w:uiPriority w:val="99"/>
    <w:rsid w:val="00651A4B"/>
    <w:rPr>
      <w:rFonts w:cs="Times New Roman"/>
    </w:rPr>
  </w:style>
  <w:style w:type="paragraph" w:styleId="af0">
    <w:name w:val="Normal (Web)"/>
    <w:basedOn w:val="a"/>
    <w:uiPriority w:val="99"/>
    <w:rsid w:val="00651A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uiPriority w:val="99"/>
    <w:rsid w:val="00651A4B"/>
    <w:rPr>
      <w:rFonts w:cs="Times New Roman"/>
    </w:rPr>
  </w:style>
  <w:style w:type="character" w:customStyle="1" w:styleId="rvts23">
    <w:name w:val="rvts23"/>
    <w:uiPriority w:val="99"/>
    <w:rsid w:val="00651A4B"/>
  </w:style>
  <w:style w:type="character" w:customStyle="1" w:styleId="rvts27">
    <w:name w:val="rvts27"/>
    <w:uiPriority w:val="99"/>
    <w:rsid w:val="00651A4B"/>
  </w:style>
  <w:style w:type="paragraph" w:customStyle="1" w:styleId="rvps7">
    <w:name w:val="rvps7"/>
    <w:basedOn w:val="a"/>
    <w:uiPriority w:val="99"/>
    <w:rsid w:val="00651A4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af1">
    <w:name w:val="Знак Знак Знак Знак"/>
    <w:basedOn w:val="a"/>
    <w:uiPriority w:val="99"/>
    <w:rsid w:val="00651A4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vps2">
    <w:name w:val="rvps2"/>
    <w:basedOn w:val="a"/>
    <w:uiPriority w:val="99"/>
    <w:rsid w:val="00651A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12">
    <w:name w:val="Знак Знак1 Знак"/>
    <w:basedOn w:val="a"/>
    <w:uiPriority w:val="99"/>
    <w:rsid w:val="00651A4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2">
    <w:name w:val="Знак"/>
    <w:basedOn w:val="a"/>
    <w:uiPriority w:val="99"/>
    <w:rsid w:val="00651A4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37">
    <w:name w:val="rvts37"/>
    <w:basedOn w:val="a0"/>
    <w:uiPriority w:val="99"/>
    <w:rsid w:val="00651A4B"/>
    <w:rPr>
      <w:rFonts w:cs="Times New Roman"/>
    </w:rPr>
  </w:style>
  <w:style w:type="character" w:styleId="af3">
    <w:name w:val="FollowedHyperlink"/>
    <w:basedOn w:val="a0"/>
    <w:uiPriority w:val="99"/>
    <w:rsid w:val="00651A4B"/>
    <w:rPr>
      <w:rFonts w:cs="Times New Roman"/>
      <w:color w:val="800080"/>
      <w:u w:val="single"/>
    </w:rPr>
  </w:style>
  <w:style w:type="paragraph" w:customStyle="1" w:styleId="af4">
    <w:name w:val="Знак Знак Знак Знак Знак"/>
    <w:basedOn w:val="a"/>
    <w:uiPriority w:val="99"/>
    <w:rsid w:val="00651A4B"/>
    <w:pPr>
      <w:spacing w:after="0" w:line="240" w:lineRule="auto"/>
    </w:pPr>
    <w:rPr>
      <w:rFonts w:ascii="Verdana" w:eastAsia="Times New Roman" w:hAnsi="Verdana"/>
      <w:sz w:val="20"/>
      <w:szCs w:val="20"/>
      <w:lang w:val="en-US"/>
    </w:rPr>
  </w:style>
  <w:style w:type="character" w:customStyle="1" w:styleId="rvts15">
    <w:name w:val="rvts15"/>
    <w:uiPriority w:val="99"/>
    <w:rsid w:val="00651A4B"/>
  </w:style>
  <w:style w:type="character" w:styleId="af5">
    <w:name w:val="Emphasis"/>
    <w:basedOn w:val="a0"/>
    <w:uiPriority w:val="99"/>
    <w:qFormat/>
    <w:rsid w:val="009A207E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0563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05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05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05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3056329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05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305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0562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05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05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05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3056319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05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305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0563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05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05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05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3056327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05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0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056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0562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05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05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05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305632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05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305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0562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05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0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05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3056280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05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3056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056305">
          <w:marLeft w:val="0"/>
          <w:marRight w:val="0"/>
          <w:marTop w:val="0"/>
          <w:marBottom w:val="0"/>
          <w:divBdr>
            <w:top w:val="none" w:sz="0" w:space="12" w:color="C7C7C7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05630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05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05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3056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3056311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05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056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0563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05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05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05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3056321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05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05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056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056284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05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rada/show/375-1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zakon1.rada.gov.ua/laws/show/254%D0%BA/96-%D0%B2%D1%80/paran165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zakon1.rada.gov.ua/laws/show/228-2002-%D0%BF/paran1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1.rada.gov.ua/laws/show/254%D0%BA/96-%D0%B2%D1%80/paran165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13</Pages>
  <Words>19509</Words>
  <Characters>11121</Characters>
  <Application>Microsoft Office Word</Application>
  <DocSecurity>0</DocSecurity>
  <Lines>92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ВасильєвДенис В.</dc:creator>
  <cp:keywords/>
  <dc:description/>
  <cp:lastModifiedBy>podolska</cp:lastModifiedBy>
  <cp:revision>13</cp:revision>
  <cp:lastPrinted>2023-10-05T10:09:00Z</cp:lastPrinted>
  <dcterms:created xsi:type="dcterms:W3CDTF">2023-10-01T13:13:00Z</dcterms:created>
  <dcterms:modified xsi:type="dcterms:W3CDTF">2023-10-05T10:13:00Z</dcterms:modified>
</cp:coreProperties>
</file>