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D047" w14:textId="639C1A9C" w:rsidR="00205EC0" w:rsidRPr="00AA6195" w:rsidRDefault="00205EC0" w:rsidP="00ED61DF">
      <w:pPr>
        <w:tabs>
          <w:tab w:val="left" w:pos="5529"/>
          <w:tab w:val="left" w:pos="6237"/>
        </w:tabs>
        <w:rPr>
          <w:b/>
          <w:bCs/>
          <w:color w:val="000000" w:themeColor="text1"/>
          <w:lang w:eastAsia="uk-UA"/>
        </w:rPr>
      </w:pPr>
    </w:p>
    <w:p w14:paraId="6D650AA2" w14:textId="66958974" w:rsidR="00205EC0" w:rsidRPr="00205EC0" w:rsidRDefault="00205EC0" w:rsidP="00205EC0">
      <w:pPr>
        <w:tabs>
          <w:tab w:val="left" w:pos="5529"/>
          <w:tab w:val="left" w:pos="6237"/>
        </w:tabs>
        <w:ind w:left="2832"/>
        <w:rPr>
          <w:color w:val="000000" w:themeColor="text1"/>
        </w:rPr>
      </w:pPr>
      <w:r w:rsidRPr="00205EC0">
        <w:rPr>
          <w:color w:val="000000" w:themeColor="text1"/>
        </w:rPr>
        <w:tab/>
        <w:t xml:space="preserve">      Додаток 2</w:t>
      </w:r>
    </w:p>
    <w:p w14:paraId="5855D6B2" w14:textId="4155BEF3" w:rsidR="00205EC0" w:rsidRPr="00205EC0" w:rsidRDefault="00205EC0" w:rsidP="00205EC0">
      <w:pPr>
        <w:tabs>
          <w:tab w:val="left" w:pos="5529"/>
        </w:tabs>
        <w:ind w:left="5040"/>
        <w:rPr>
          <w:color w:val="000000" w:themeColor="text1"/>
        </w:rPr>
      </w:pPr>
      <w:r w:rsidRPr="00205EC0">
        <w:rPr>
          <w:color w:val="000000" w:themeColor="text1"/>
        </w:rPr>
        <w:tab/>
        <w:t xml:space="preserve">      до Положення про облікову   </w:t>
      </w:r>
    </w:p>
    <w:p w14:paraId="701A4F97" w14:textId="7A94FD1F" w:rsidR="00205EC0" w:rsidRPr="00205EC0" w:rsidRDefault="00205EC0" w:rsidP="00205EC0">
      <w:pPr>
        <w:tabs>
          <w:tab w:val="left" w:pos="5529"/>
        </w:tabs>
        <w:ind w:left="5040"/>
        <w:rPr>
          <w:color w:val="000000" w:themeColor="text1"/>
        </w:rPr>
      </w:pPr>
      <w:r w:rsidRPr="00205EC0">
        <w:rPr>
          <w:color w:val="000000" w:themeColor="text1"/>
        </w:rPr>
        <w:t xml:space="preserve">             політику у Ковельській</w:t>
      </w:r>
      <w:r w:rsidR="00AA6195">
        <w:rPr>
          <w:color w:val="000000" w:themeColor="text1"/>
        </w:rPr>
        <w:t xml:space="preserve"> </w:t>
      </w:r>
      <w:r w:rsidRPr="00205EC0">
        <w:rPr>
          <w:color w:val="000000" w:themeColor="text1"/>
        </w:rPr>
        <w:t xml:space="preserve">районній      </w:t>
      </w:r>
    </w:p>
    <w:p w14:paraId="3C6C4765" w14:textId="22A5C32A" w:rsidR="00205EC0" w:rsidRPr="00205EC0" w:rsidRDefault="00205EC0" w:rsidP="00205EC0">
      <w:pPr>
        <w:tabs>
          <w:tab w:val="left" w:pos="5529"/>
        </w:tabs>
        <w:ind w:left="5040"/>
        <w:rPr>
          <w:color w:val="000000" w:themeColor="text1"/>
        </w:rPr>
      </w:pPr>
      <w:r w:rsidRPr="00205EC0">
        <w:rPr>
          <w:color w:val="000000" w:themeColor="text1"/>
        </w:rPr>
        <w:t xml:space="preserve">             державній адміністрації</w:t>
      </w:r>
    </w:p>
    <w:p w14:paraId="76AC77DE" w14:textId="45164C0C" w:rsidR="00205EC0" w:rsidRPr="00205EC0" w:rsidRDefault="00205EC0" w:rsidP="00ED61DF">
      <w:pPr>
        <w:shd w:val="clear" w:color="auto" w:fill="FFFFFF"/>
        <w:ind w:left="448" w:right="448"/>
        <w:jc w:val="center"/>
        <w:rPr>
          <w:color w:val="000000" w:themeColor="text1"/>
          <w:lang w:eastAsia="uk-UA"/>
        </w:rPr>
      </w:pPr>
      <w:r w:rsidRPr="00205EC0">
        <w:rPr>
          <w:color w:val="000000" w:themeColor="text1"/>
          <w:lang w:eastAsia="uk-UA"/>
        </w:rPr>
        <w:t xml:space="preserve">                                             (пункт 10)</w:t>
      </w:r>
    </w:p>
    <w:p w14:paraId="517F7968" w14:textId="77777777" w:rsidR="00205EC0" w:rsidRDefault="00205EC0" w:rsidP="00205EC0">
      <w:pPr>
        <w:shd w:val="clear" w:color="auto" w:fill="FFFFFF"/>
        <w:spacing w:before="150" w:after="150"/>
        <w:ind w:left="450" w:right="450"/>
        <w:jc w:val="center"/>
        <w:rPr>
          <w:lang w:eastAsia="uk-UA"/>
        </w:rPr>
      </w:pPr>
      <w:r w:rsidRPr="002A206D">
        <w:rPr>
          <w:lang w:eastAsia="uk-UA"/>
        </w:rPr>
        <w:t>СТРОКИ</w:t>
      </w:r>
      <w:r w:rsidRPr="002A206D">
        <w:rPr>
          <w:lang w:eastAsia="uk-UA"/>
        </w:rPr>
        <w:br/>
        <w:t>корисного використання нематеріальних активів</w:t>
      </w:r>
    </w:p>
    <w:p w14:paraId="4487EFAF" w14:textId="77777777" w:rsidR="00AA6195" w:rsidRPr="002A206D" w:rsidRDefault="00AA6195" w:rsidP="00205EC0">
      <w:pPr>
        <w:shd w:val="clear" w:color="auto" w:fill="FFFFFF"/>
        <w:spacing w:before="150" w:after="150"/>
        <w:ind w:left="450" w:right="450"/>
        <w:jc w:val="center"/>
        <w:rPr>
          <w:lang w:eastAsia="uk-UA"/>
        </w:rPr>
      </w:pPr>
    </w:p>
    <w:tbl>
      <w:tblPr>
        <w:tblW w:w="4986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9"/>
        <w:gridCol w:w="1690"/>
        <w:gridCol w:w="5601"/>
        <w:gridCol w:w="2268"/>
      </w:tblGrid>
      <w:tr w:rsidR="00205EC0" w:rsidRPr="00ED61DF" w14:paraId="4CDD19E6" w14:textId="77777777" w:rsidTr="00ED61DF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16B11" w14:textId="77777777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bookmarkStart w:id="0" w:name="n32"/>
            <w:bookmarkEnd w:id="0"/>
            <w:r w:rsidRPr="00ED61DF">
              <w:rPr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52E51" w14:textId="51EE4242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Назва</w:t>
            </w:r>
          </w:p>
          <w:p w14:paraId="74DE834F" w14:textId="77777777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субрахунку</w:t>
            </w:r>
          </w:p>
        </w:tc>
        <w:tc>
          <w:tcPr>
            <w:tcW w:w="2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05C25" w14:textId="77777777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Назва підгрупи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9BCA6" w14:textId="77777777" w:rsidR="00ED61DF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Строк</w:t>
            </w:r>
          </w:p>
          <w:p w14:paraId="05962B8B" w14:textId="62ADB225" w:rsidR="00ED61DF" w:rsidRPr="00ED61DF" w:rsidRDefault="00ED61DF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к</w:t>
            </w:r>
            <w:r w:rsidR="00205EC0" w:rsidRPr="00ED61DF">
              <w:rPr>
                <w:sz w:val="26"/>
                <w:szCs w:val="26"/>
                <w:lang w:eastAsia="uk-UA"/>
              </w:rPr>
              <w:t>орисного</w:t>
            </w:r>
          </w:p>
          <w:p w14:paraId="6A9028EF" w14:textId="19745574" w:rsidR="00ED61DF" w:rsidRPr="00ED61DF" w:rsidRDefault="00ED61DF" w:rsidP="00B50AC5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в</w:t>
            </w:r>
            <w:r w:rsidR="00205EC0" w:rsidRPr="00ED61DF">
              <w:rPr>
                <w:sz w:val="26"/>
                <w:szCs w:val="26"/>
                <w:lang w:eastAsia="uk-UA"/>
              </w:rPr>
              <w:t xml:space="preserve">икористання, </w:t>
            </w:r>
          </w:p>
          <w:p w14:paraId="66BBC763" w14:textId="5FDADE54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років</w:t>
            </w:r>
          </w:p>
        </w:tc>
      </w:tr>
      <w:tr w:rsidR="00205EC0" w:rsidRPr="00ED61DF" w14:paraId="5DEABC9E" w14:textId="77777777" w:rsidTr="00ED61DF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6677" w14:textId="5F6375A9" w:rsidR="00205EC0" w:rsidRPr="00ED61DF" w:rsidRDefault="00205EC0" w:rsidP="0025353E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1</w:t>
            </w:r>
            <w:r w:rsidR="00ED61DF" w:rsidRPr="00ED61DF">
              <w:rPr>
                <w:sz w:val="26"/>
                <w:szCs w:val="26"/>
                <w:lang w:eastAsia="uk-UA"/>
              </w:rPr>
              <w:t>.</w:t>
            </w:r>
          </w:p>
        </w:tc>
        <w:tc>
          <w:tcPr>
            <w:tcW w:w="8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A564" w14:textId="77777777" w:rsidR="00205EC0" w:rsidRPr="00ED61DF" w:rsidRDefault="00205EC0" w:rsidP="00ED61DF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Авторські та суміжні з ними права</w:t>
            </w:r>
          </w:p>
        </w:tc>
        <w:tc>
          <w:tcPr>
            <w:tcW w:w="2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8D614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авторське право та суміжні з ним права: право на літературні, художні, музичні твори, комп'ютерні програми, програми для електронно-обчислювальних машин, компіляції даних (бази даних), фонограми, відеограми, передачі (програми) організацій мовлення тощо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94B5" w14:textId="03704D71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 xml:space="preserve">відповідно до </w:t>
            </w:r>
            <w:proofErr w:type="spellStart"/>
            <w:r w:rsidRPr="00ED61DF">
              <w:rPr>
                <w:sz w:val="26"/>
                <w:szCs w:val="26"/>
                <w:lang w:eastAsia="uk-UA"/>
              </w:rPr>
              <w:t>правовстанов</w:t>
            </w:r>
            <w:r w:rsidR="00ED61DF" w:rsidRPr="00ED61DF">
              <w:rPr>
                <w:sz w:val="26"/>
                <w:szCs w:val="26"/>
                <w:lang w:eastAsia="uk-UA"/>
              </w:rPr>
              <w:t>-</w:t>
            </w:r>
            <w:r w:rsidRPr="00ED61DF">
              <w:rPr>
                <w:sz w:val="26"/>
                <w:szCs w:val="26"/>
                <w:lang w:eastAsia="uk-UA"/>
              </w:rPr>
              <w:t>лювального</w:t>
            </w:r>
            <w:proofErr w:type="spellEnd"/>
            <w:r w:rsidRPr="00ED61DF">
              <w:rPr>
                <w:sz w:val="26"/>
                <w:szCs w:val="26"/>
                <w:lang w:eastAsia="uk-UA"/>
              </w:rPr>
              <w:t xml:space="preserve"> документа, але не менш як 2 роки</w:t>
            </w:r>
          </w:p>
        </w:tc>
      </w:tr>
      <w:tr w:rsidR="00205EC0" w:rsidRPr="00ED61DF" w14:paraId="7B07B4F0" w14:textId="77777777" w:rsidTr="00ED61DF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52E393" w14:textId="05A5CF81" w:rsidR="00205EC0" w:rsidRPr="00ED61DF" w:rsidRDefault="00205EC0" w:rsidP="0025353E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2</w:t>
            </w:r>
            <w:r w:rsidR="00ED61DF" w:rsidRPr="00ED61DF">
              <w:rPr>
                <w:sz w:val="26"/>
                <w:szCs w:val="26"/>
                <w:lang w:eastAsia="uk-UA"/>
              </w:rPr>
              <w:t>.</w:t>
            </w:r>
          </w:p>
        </w:tc>
        <w:tc>
          <w:tcPr>
            <w:tcW w:w="8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F140A4" w14:textId="77777777" w:rsidR="00205EC0" w:rsidRPr="00ED61DF" w:rsidRDefault="00205EC0" w:rsidP="00ED61DF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>Інші нематеріальні активи</w:t>
            </w:r>
          </w:p>
        </w:tc>
        <w:tc>
          <w:tcPr>
            <w:tcW w:w="2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9CEF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shd w:val="clear" w:color="auto" w:fill="FFFFFF"/>
              </w:rPr>
              <w:t>права користування природними ресурсами: право користування надрами, іншими ресурсами природного середовища, геологічною та іншою інформацією про природне середовище тощо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64FFF" w14:textId="06579CCE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 xml:space="preserve">відповідно до </w:t>
            </w:r>
            <w:proofErr w:type="spellStart"/>
            <w:r w:rsidRPr="00ED61DF">
              <w:rPr>
                <w:sz w:val="26"/>
                <w:szCs w:val="26"/>
                <w:lang w:eastAsia="uk-UA"/>
              </w:rPr>
              <w:t>правовстанов</w:t>
            </w:r>
            <w:r w:rsidR="00ED61DF" w:rsidRPr="00ED61DF">
              <w:rPr>
                <w:sz w:val="26"/>
                <w:szCs w:val="26"/>
                <w:lang w:eastAsia="uk-UA"/>
              </w:rPr>
              <w:t>-</w:t>
            </w:r>
            <w:r w:rsidRPr="00ED61DF">
              <w:rPr>
                <w:sz w:val="26"/>
                <w:szCs w:val="26"/>
                <w:lang w:eastAsia="uk-UA"/>
              </w:rPr>
              <w:t>лювального</w:t>
            </w:r>
            <w:proofErr w:type="spellEnd"/>
            <w:r w:rsidRPr="00ED61DF">
              <w:rPr>
                <w:sz w:val="26"/>
                <w:szCs w:val="26"/>
                <w:lang w:eastAsia="uk-UA"/>
              </w:rPr>
              <w:t xml:space="preserve"> документа</w:t>
            </w:r>
          </w:p>
        </w:tc>
      </w:tr>
      <w:tr w:rsidR="00205EC0" w:rsidRPr="00ED61DF" w14:paraId="5ECD3AFD" w14:textId="77777777" w:rsidTr="00ED61DF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1B54A14" w14:textId="77777777" w:rsidR="00205EC0" w:rsidRPr="00ED61DF" w:rsidRDefault="00205EC0" w:rsidP="0025353E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8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2E7DAE0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</w:p>
        </w:tc>
        <w:tc>
          <w:tcPr>
            <w:tcW w:w="2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95B9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shd w:val="clear" w:color="auto" w:fill="FFFFFF"/>
              </w:rPr>
              <w:t>права користування майном: право користування земельною ділянкою, крім права постійного користування земельною ділянкою, право користування будівлею, право на оренду приміщень тощо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0A596" w14:textId="6A273984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 xml:space="preserve">відповідно до </w:t>
            </w:r>
            <w:proofErr w:type="spellStart"/>
            <w:r w:rsidRPr="00ED61DF">
              <w:rPr>
                <w:sz w:val="26"/>
                <w:szCs w:val="26"/>
                <w:lang w:eastAsia="uk-UA"/>
              </w:rPr>
              <w:t>правовстанов</w:t>
            </w:r>
            <w:r w:rsidR="00ED61DF" w:rsidRPr="00ED61DF">
              <w:rPr>
                <w:sz w:val="26"/>
                <w:szCs w:val="26"/>
                <w:lang w:eastAsia="uk-UA"/>
              </w:rPr>
              <w:t>-</w:t>
            </w:r>
            <w:r w:rsidRPr="00ED61DF">
              <w:rPr>
                <w:sz w:val="26"/>
                <w:szCs w:val="26"/>
                <w:lang w:eastAsia="uk-UA"/>
              </w:rPr>
              <w:t>лювального</w:t>
            </w:r>
            <w:proofErr w:type="spellEnd"/>
            <w:r w:rsidRPr="00ED61DF">
              <w:rPr>
                <w:sz w:val="26"/>
                <w:szCs w:val="26"/>
                <w:lang w:eastAsia="uk-UA"/>
              </w:rPr>
              <w:t xml:space="preserve"> документа</w:t>
            </w:r>
          </w:p>
        </w:tc>
      </w:tr>
      <w:tr w:rsidR="00205EC0" w:rsidRPr="00ED61DF" w14:paraId="1167F7E8" w14:textId="77777777" w:rsidTr="00ED61DF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25CF167" w14:textId="77777777" w:rsidR="00205EC0" w:rsidRPr="00ED61DF" w:rsidRDefault="00205EC0" w:rsidP="0025353E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8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2A5A8B3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</w:p>
        </w:tc>
        <w:tc>
          <w:tcPr>
            <w:tcW w:w="2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5C247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shd w:val="clear" w:color="auto" w:fill="FFFFFF"/>
              </w:rPr>
              <w:t>права на знаки для товарів і послуг: товарні знаки, торгові марки, фірмові найменування тощо)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B1A2C" w14:textId="7DD65D02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 xml:space="preserve">відповідно до </w:t>
            </w:r>
            <w:proofErr w:type="spellStart"/>
            <w:r w:rsidRPr="00ED61DF">
              <w:rPr>
                <w:sz w:val="26"/>
                <w:szCs w:val="26"/>
                <w:lang w:eastAsia="uk-UA"/>
              </w:rPr>
              <w:t>правовстанов</w:t>
            </w:r>
            <w:r w:rsidR="00ED61DF" w:rsidRPr="00ED61DF">
              <w:rPr>
                <w:sz w:val="26"/>
                <w:szCs w:val="26"/>
                <w:lang w:eastAsia="uk-UA"/>
              </w:rPr>
              <w:t>-</w:t>
            </w:r>
            <w:r w:rsidRPr="00ED61DF">
              <w:rPr>
                <w:sz w:val="26"/>
                <w:szCs w:val="26"/>
                <w:lang w:eastAsia="uk-UA"/>
              </w:rPr>
              <w:t>лювального</w:t>
            </w:r>
            <w:proofErr w:type="spellEnd"/>
            <w:r w:rsidRPr="00ED61DF">
              <w:rPr>
                <w:sz w:val="26"/>
                <w:szCs w:val="26"/>
                <w:lang w:eastAsia="uk-UA"/>
              </w:rPr>
              <w:t xml:space="preserve"> документа</w:t>
            </w:r>
          </w:p>
        </w:tc>
      </w:tr>
      <w:tr w:rsidR="00205EC0" w:rsidRPr="00ED61DF" w14:paraId="7D50DE58" w14:textId="77777777" w:rsidTr="00ED61DF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C9E44AA" w14:textId="77777777" w:rsidR="00205EC0" w:rsidRPr="00ED61DF" w:rsidRDefault="00205EC0" w:rsidP="0025353E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8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EBD0F3D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</w:p>
        </w:tc>
        <w:tc>
          <w:tcPr>
            <w:tcW w:w="2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E7D0F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shd w:val="clear" w:color="auto" w:fill="FFFFFF"/>
              </w:rPr>
              <w:t>права на об'єкти промислової власності: право на винаходи, розробки, корисні моделі, промислові зразки, сорти рослин, породи тварин, захист від недобросовісної конкуренції тощо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A9DA" w14:textId="23BB10B0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color w:val="212529"/>
                <w:sz w:val="26"/>
                <w:szCs w:val="26"/>
                <w:shd w:val="clear" w:color="auto" w:fill="FFFFFF"/>
              </w:rPr>
              <w:t xml:space="preserve">відповідно до </w:t>
            </w:r>
            <w:proofErr w:type="spellStart"/>
            <w:r w:rsidRPr="00ED61DF">
              <w:rPr>
                <w:sz w:val="26"/>
                <w:szCs w:val="26"/>
                <w:lang w:eastAsia="uk-UA"/>
              </w:rPr>
              <w:t>правовстанов</w:t>
            </w:r>
            <w:r w:rsidR="00ED61DF" w:rsidRPr="00ED61DF">
              <w:rPr>
                <w:sz w:val="26"/>
                <w:szCs w:val="26"/>
                <w:lang w:eastAsia="uk-UA"/>
              </w:rPr>
              <w:t>-</w:t>
            </w:r>
            <w:r w:rsidRPr="00ED61DF">
              <w:rPr>
                <w:sz w:val="26"/>
                <w:szCs w:val="26"/>
                <w:lang w:eastAsia="uk-UA"/>
              </w:rPr>
              <w:t>лювального</w:t>
            </w:r>
            <w:proofErr w:type="spellEnd"/>
            <w:r w:rsidRPr="00ED61DF">
              <w:rPr>
                <w:color w:val="212529"/>
                <w:sz w:val="26"/>
                <w:szCs w:val="26"/>
                <w:shd w:val="clear" w:color="auto" w:fill="FFFFFF"/>
              </w:rPr>
              <w:t xml:space="preserve"> документа, але не менш як 5 років</w:t>
            </w:r>
          </w:p>
        </w:tc>
      </w:tr>
      <w:tr w:rsidR="00205EC0" w:rsidRPr="00ED61DF" w14:paraId="10891657" w14:textId="77777777" w:rsidTr="00ED61DF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EC11E" w14:textId="77777777" w:rsidR="00205EC0" w:rsidRPr="00ED61DF" w:rsidRDefault="00205EC0" w:rsidP="0025353E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85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6C26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</w:p>
        </w:tc>
        <w:tc>
          <w:tcPr>
            <w:tcW w:w="2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B5E3" w14:textId="77777777" w:rsidR="00205EC0" w:rsidRPr="00ED61DF" w:rsidRDefault="00205EC0" w:rsidP="0025353E">
            <w:pPr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shd w:val="clear" w:color="auto" w:fill="FFFFFF"/>
              </w:rPr>
              <w:t>інші нематеріальні активи: право на провадження діяльності, використання економічних та інших привілеїв тощо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9543" w14:textId="5A7BE642" w:rsidR="00205EC0" w:rsidRPr="00ED61DF" w:rsidRDefault="00205EC0" w:rsidP="00ED61DF">
            <w:pPr>
              <w:jc w:val="center"/>
              <w:rPr>
                <w:sz w:val="26"/>
                <w:szCs w:val="26"/>
                <w:lang w:eastAsia="uk-UA"/>
              </w:rPr>
            </w:pPr>
            <w:r w:rsidRPr="00ED61DF">
              <w:rPr>
                <w:sz w:val="26"/>
                <w:szCs w:val="26"/>
                <w:lang w:eastAsia="uk-UA"/>
              </w:rPr>
              <w:t xml:space="preserve">відповідно до </w:t>
            </w:r>
            <w:proofErr w:type="spellStart"/>
            <w:r w:rsidRPr="00ED61DF">
              <w:rPr>
                <w:sz w:val="26"/>
                <w:szCs w:val="26"/>
                <w:lang w:eastAsia="uk-UA"/>
              </w:rPr>
              <w:t>правовстанов</w:t>
            </w:r>
            <w:r w:rsidR="00ED61DF" w:rsidRPr="00ED61DF">
              <w:rPr>
                <w:sz w:val="26"/>
                <w:szCs w:val="26"/>
                <w:lang w:eastAsia="uk-UA"/>
              </w:rPr>
              <w:t>-</w:t>
            </w:r>
            <w:r w:rsidRPr="00ED61DF">
              <w:rPr>
                <w:sz w:val="26"/>
                <w:szCs w:val="26"/>
                <w:lang w:eastAsia="uk-UA"/>
              </w:rPr>
              <w:t>лювального</w:t>
            </w:r>
            <w:proofErr w:type="spellEnd"/>
            <w:r w:rsidRPr="00ED61DF">
              <w:rPr>
                <w:sz w:val="26"/>
                <w:szCs w:val="26"/>
                <w:lang w:eastAsia="uk-UA"/>
              </w:rPr>
              <w:t xml:space="preserve"> документа</w:t>
            </w:r>
          </w:p>
        </w:tc>
      </w:tr>
    </w:tbl>
    <w:p w14:paraId="427B6F3B" w14:textId="49FFFA91" w:rsidR="00FC2CB2" w:rsidRPr="00ED61DF" w:rsidRDefault="00205EC0" w:rsidP="00ED61DF">
      <w:pPr>
        <w:jc w:val="center"/>
        <w:rPr>
          <w:sz w:val="26"/>
          <w:szCs w:val="26"/>
        </w:rPr>
      </w:pPr>
      <w:r w:rsidRPr="00ED61DF">
        <w:rPr>
          <w:sz w:val="26"/>
          <w:szCs w:val="26"/>
        </w:rPr>
        <w:t>____________________________________</w:t>
      </w:r>
    </w:p>
    <w:sectPr w:rsidR="00FC2CB2" w:rsidRPr="00ED61DF" w:rsidSect="00FC13F1">
      <w:headerReference w:type="default" r:id="rId6"/>
      <w:pgSz w:w="12240" w:h="15840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3CC84" w14:textId="77777777" w:rsidR="00CB6F24" w:rsidRDefault="00CB6F24">
      <w:r>
        <w:separator/>
      </w:r>
    </w:p>
  </w:endnote>
  <w:endnote w:type="continuationSeparator" w:id="0">
    <w:p w14:paraId="030B9CBD" w14:textId="77777777" w:rsidR="00CB6F24" w:rsidRDefault="00CB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303E" w14:textId="77777777" w:rsidR="00CB6F24" w:rsidRDefault="00CB6F24">
      <w:r>
        <w:separator/>
      </w:r>
    </w:p>
  </w:footnote>
  <w:footnote w:type="continuationSeparator" w:id="0">
    <w:p w14:paraId="23DAD520" w14:textId="77777777" w:rsidR="00CB6F24" w:rsidRDefault="00CB6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0416" w14:textId="77777777" w:rsidR="00481371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3BED727F" w14:textId="77777777" w:rsidR="00481371" w:rsidRDefault="004813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E4"/>
    <w:rsid w:val="00205EC0"/>
    <w:rsid w:val="00481371"/>
    <w:rsid w:val="00664CE4"/>
    <w:rsid w:val="00A14267"/>
    <w:rsid w:val="00A74C87"/>
    <w:rsid w:val="00AA6195"/>
    <w:rsid w:val="00B50AC5"/>
    <w:rsid w:val="00B94180"/>
    <w:rsid w:val="00CB6F24"/>
    <w:rsid w:val="00ED61DF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4F16"/>
  <w15:chartTrackingRefBased/>
  <w15:docId w15:val="{172747A6-F351-4AFF-BD1B-222D35B4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EC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5EC0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05EC0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dcterms:created xsi:type="dcterms:W3CDTF">2024-01-08T08:54:00Z</dcterms:created>
  <dcterms:modified xsi:type="dcterms:W3CDTF">2024-01-08T08:54:00Z</dcterms:modified>
</cp:coreProperties>
</file>