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160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9378374" wp14:editId="21BAC4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07B8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E9CF22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020FD1" w14:textId="77777777" w:rsidR="00971596" w:rsidRPr="00971596" w:rsidRDefault="00971596" w:rsidP="00971596"/>
    <w:p w14:paraId="58259C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5EC9B0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103AC43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4F46EF1" w14:textId="06FE7CC3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C0509FF" w14:textId="185D6E94" w:rsidR="00CF13E6" w:rsidRDefault="00CF13E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BAB1EF7" w14:textId="7017E2D9" w:rsidR="004F6C72" w:rsidRDefault="002A4430" w:rsidP="004F6C72">
      <w:pPr>
        <w:tabs>
          <w:tab w:val="left" w:pos="613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19</w:t>
      </w:r>
      <w:r w:rsidR="004F6C72">
        <w:rPr>
          <w:rFonts w:eastAsia="Batang"/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>лютого</w:t>
      </w:r>
      <w:r w:rsidR="004F6C72">
        <w:rPr>
          <w:rFonts w:eastAsia="Batang"/>
          <w:sz w:val="28"/>
          <w:szCs w:val="28"/>
        </w:rPr>
        <w:t xml:space="preserve"> 202</w:t>
      </w:r>
      <w:r w:rsidR="00F1258F">
        <w:rPr>
          <w:rFonts w:eastAsia="Batang"/>
          <w:sz w:val="28"/>
          <w:szCs w:val="28"/>
        </w:rPr>
        <w:t>4</w:t>
      </w:r>
      <w:r w:rsidR="004F6C72">
        <w:rPr>
          <w:rFonts w:eastAsia="Batang"/>
          <w:sz w:val="28"/>
          <w:szCs w:val="28"/>
        </w:rPr>
        <w:t xml:space="preserve"> року                     </w:t>
      </w:r>
      <w:r w:rsidR="00B51EB2">
        <w:rPr>
          <w:rFonts w:eastAsia="Batang"/>
          <w:sz w:val="28"/>
          <w:szCs w:val="28"/>
        </w:rPr>
        <w:t xml:space="preserve">     </w:t>
      </w:r>
      <w:r w:rsidR="004F6C72">
        <w:rPr>
          <w:rFonts w:eastAsia="Batang"/>
          <w:sz w:val="28"/>
          <w:szCs w:val="28"/>
        </w:rPr>
        <w:t xml:space="preserve"> м. </w:t>
      </w:r>
      <w:r w:rsidR="00670542">
        <w:rPr>
          <w:rFonts w:eastAsia="Batang"/>
          <w:sz w:val="28"/>
          <w:szCs w:val="28"/>
        </w:rPr>
        <w:t>Ковель</w:t>
      </w:r>
      <w:r w:rsidR="004F6C72">
        <w:rPr>
          <w:rFonts w:eastAsia="Batang"/>
          <w:sz w:val="28"/>
          <w:szCs w:val="28"/>
        </w:rPr>
        <w:tab/>
      </w:r>
      <w:r w:rsidR="004F6C72">
        <w:rPr>
          <w:rFonts w:eastAsia="Batang"/>
          <w:sz w:val="28"/>
          <w:szCs w:val="28"/>
        </w:rPr>
        <w:tab/>
      </w:r>
      <w:r w:rsidR="004F6C72">
        <w:rPr>
          <w:rFonts w:eastAsia="Batang"/>
          <w:sz w:val="28"/>
          <w:szCs w:val="28"/>
        </w:rPr>
        <w:tab/>
        <w:t xml:space="preserve">         </w:t>
      </w:r>
      <w:r w:rsidR="004F6C72">
        <w:rPr>
          <w:rFonts w:eastAsia="Batang"/>
          <w:sz w:val="28"/>
          <w:szCs w:val="28"/>
        </w:rPr>
        <w:tab/>
      </w:r>
      <w:r w:rsidR="004F6C72">
        <w:rPr>
          <w:rFonts w:eastAsia="Batang"/>
          <w:sz w:val="28"/>
          <w:szCs w:val="28"/>
        </w:rPr>
        <w:tab/>
      </w:r>
      <w:r w:rsidR="00B51EB2">
        <w:rPr>
          <w:rFonts w:eastAsia="Batang"/>
          <w:sz w:val="28"/>
          <w:szCs w:val="28"/>
        </w:rPr>
        <w:t xml:space="preserve">     </w:t>
      </w:r>
      <w:r w:rsidR="004F6C72">
        <w:rPr>
          <w:rFonts w:eastAsia="Batang"/>
          <w:sz w:val="28"/>
          <w:szCs w:val="28"/>
        </w:rPr>
        <w:t xml:space="preserve">№ </w:t>
      </w:r>
      <w:r>
        <w:rPr>
          <w:rFonts w:eastAsia="Batang"/>
          <w:sz w:val="28"/>
          <w:szCs w:val="28"/>
        </w:rPr>
        <w:t>32</w:t>
      </w:r>
    </w:p>
    <w:p w14:paraId="4ECFD733" w14:textId="77777777" w:rsidR="004F6C72" w:rsidRDefault="004F6C72" w:rsidP="004F6C72">
      <w:pPr>
        <w:jc w:val="both"/>
        <w:rPr>
          <w:sz w:val="20"/>
          <w:szCs w:val="20"/>
        </w:rPr>
      </w:pPr>
    </w:p>
    <w:p w14:paraId="167FA7D5" w14:textId="38E0AAFF" w:rsidR="004F6C72" w:rsidRDefault="004F6C72" w:rsidP="004F6C72">
      <w:pPr>
        <w:jc w:val="center"/>
        <w:rPr>
          <w:sz w:val="28"/>
        </w:rPr>
      </w:pPr>
      <w:r>
        <w:rPr>
          <w:sz w:val="28"/>
        </w:rPr>
        <w:t>Про</w:t>
      </w:r>
      <w:r w:rsidR="00F1258F">
        <w:rPr>
          <w:sz w:val="28"/>
        </w:rPr>
        <w:t xml:space="preserve"> внесення змін до </w:t>
      </w:r>
      <w:r>
        <w:rPr>
          <w:sz w:val="28"/>
        </w:rPr>
        <w:t xml:space="preserve"> Перелік</w:t>
      </w:r>
      <w:r w:rsidR="00F1258F">
        <w:rPr>
          <w:sz w:val="28"/>
        </w:rPr>
        <w:t>у</w:t>
      </w:r>
      <w:r>
        <w:rPr>
          <w:sz w:val="28"/>
        </w:rPr>
        <w:t xml:space="preserve"> відомостей, що містять </w:t>
      </w:r>
    </w:p>
    <w:p w14:paraId="3A5643DC" w14:textId="77777777" w:rsidR="004F6C72" w:rsidRDefault="004F6C72" w:rsidP="004F6C72">
      <w:pPr>
        <w:jc w:val="center"/>
        <w:rPr>
          <w:sz w:val="28"/>
        </w:rPr>
      </w:pPr>
      <w:r>
        <w:rPr>
          <w:sz w:val="28"/>
        </w:rPr>
        <w:t xml:space="preserve">службову інформацію, у тому числі з грифом </w:t>
      </w:r>
    </w:p>
    <w:p w14:paraId="1A763294" w14:textId="77777777" w:rsidR="004F6C72" w:rsidRDefault="004F6C72" w:rsidP="004F6C72">
      <w:pPr>
        <w:jc w:val="center"/>
        <w:rPr>
          <w:sz w:val="28"/>
        </w:rPr>
      </w:pPr>
      <w:r>
        <w:rPr>
          <w:sz w:val="28"/>
        </w:rPr>
        <w:t>обмеження доступу «Для службового користування»</w:t>
      </w:r>
    </w:p>
    <w:p w14:paraId="437F2192" w14:textId="77777777" w:rsidR="004F6C72" w:rsidRDefault="004F6C72" w:rsidP="004F6C72">
      <w:pPr>
        <w:jc w:val="both"/>
        <w:rPr>
          <w:sz w:val="20"/>
          <w:szCs w:val="18"/>
        </w:rPr>
      </w:pPr>
      <w:r>
        <w:rPr>
          <w:sz w:val="28"/>
        </w:rPr>
        <w:t xml:space="preserve"> </w:t>
      </w:r>
    </w:p>
    <w:p w14:paraId="7F37B4A7" w14:textId="5F66918C" w:rsidR="004F6C72" w:rsidRDefault="004F6C72" w:rsidP="008C2973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Відповідно до статей 2, 6, 41 Закону України «Про місцеві державні адміністрації», законів України «Про правовий режим воєнного стану», «Про інформацію» та «Про доступ до публічної інформації», </w:t>
      </w:r>
      <w:r>
        <w:rPr>
          <w:spacing w:val="-2"/>
          <w:sz w:val="28"/>
          <w:szCs w:val="28"/>
          <w:lang w:eastAsia="uk-UA"/>
        </w:rPr>
        <w:t>Указу Президента України від 24.02.2022 № 68/2022 «Про утворення військових адміністрацій»,</w:t>
      </w:r>
      <w:r>
        <w:rPr>
          <w:spacing w:val="-2"/>
          <w:sz w:val="28"/>
          <w:szCs w:val="28"/>
        </w:rPr>
        <w:t xml:space="preserve"> постанов Кабінету Міністрів України від 19.10.2016 № 736 «Про </w:t>
      </w:r>
      <w:r>
        <w:rPr>
          <w:bCs/>
          <w:spacing w:val="-2"/>
          <w:sz w:val="28"/>
          <w:szCs w:val="32"/>
          <w:shd w:val="clear" w:color="auto" w:fill="FFFFFF"/>
        </w:rPr>
        <w:t>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 (зі змінами)</w:t>
      </w:r>
      <w:r>
        <w:rPr>
          <w:spacing w:val="-2"/>
          <w:sz w:val="28"/>
          <w:szCs w:val="28"/>
        </w:rPr>
        <w:t xml:space="preserve">, від 22.08.2023 № 899 «Про внесення зміни до Типової </w:t>
      </w:r>
      <w:r>
        <w:rPr>
          <w:bCs/>
          <w:spacing w:val="-2"/>
          <w:sz w:val="28"/>
          <w:szCs w:val="32"/>
          <w:shd w:val="clear" w:color="auto" w:fill="FFFFFF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>
        <w:rPr>
          <w:spacing w:val="-2"/>
          <w:sz w:val="28"/>
          <w:szCs w:val="28"/>
        </w:rPr>
        <w:t>»,</w:t>
      </w:r>
      <w:r w:rsidR="008C2973">
        <w:rPr>
          <w:spacing w:val="-2"/>
          <w:sz w:val="28"/>
          <w:szCs w:val="28"/>
        </w:rPr>
        <w:t xml:space="preserve"> </w:t>
      </w:r>
      <w:r w:rsidR="008C2973" w:rsidRPr="008C2973">
        <w:rPr>
          <w:spacing w:val="-2"/>
          <w:sz w:val="28"/>
          <w:szCs w:val="28"/>
        </w:rPr>
        <w:t xml:space="preserve">пункту 4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затвердженої розпорядженням голови обласної державної адміністрації від 30.12.2016 № 635 (зі змінами), розпорядження начальника обласної військової адміністрації від </w:t>
      </w:r>
      <w:r w:rsidR="00A06EA4">
        <w:rPr>
          <w:spacing w:val="-2"/>
          <w:sz w:val="28"/>
          <w:szCs w:val="28"/>
        </w:rPr>
        <w:t>12</w:t>
      </w:r>
      <w:r w:rsidR="008C2973" w:rsidRPr="008C2973">
        <w:rPr>
          <w:spacing w:val="-2"/>
          <w:sz w:val="28"/>
          <w:szCs w:val="28"/>
        </w:rPr>
        <w:t>.0</w:t>
      </w:r>
      <w:r w:rsidR="00A06EA4">
        <w:rPr>
          <w:spacing w:val="-2"/>
          <w:sz w:val="28"/>
          <w:szCs w:val="28"/>
        </w:rPr>
        <w:t>1</w:t>
      </w:r>
      <w:r w:rsidR="008C2973" w:rsidRPr="008C2973">
        <w:rPr>
          <w:spacing w:val="-2"/>
          <w:sz w:val="28"/>
          <w:szCs w:val="28"/>
        </w:rPr>
        <w:t>.2023 № </w:t>
      </w:r>
      <w:r w:rsidR="00A06EA4">
        <w:rPr>
          <w:spacing w:val="-2"/>
          <w:sz w:val="28"/>
          <w:szCs w:val="28"/>
        </w:rPr>
        <w:t>12</w:t>
      </w:r>
      <w:r w:rsidR="008C2973" w:rsidRPr="008C2973">
        <w:rPr>
          <w:spacing w:val="-2"/>
          <w:sz w:val="28"/>
          <w:szCs w:val="20"/>
        </w:rPr>
        <w:t xml:space="preserve"> «Про внесення змін </w:t>
      </w:r>
      <w:r w:rsidR="00A06EA4">
        <w:rPr>
          <w:spacing w:val="-2"/>
          <w:sz w:val="28"/>
          <w:szCs w:val="20"/>
        </w:rPr>
        <w:t>до Переліку відомостей, що містять службову інформацію, у тому числі з грифом «Для службового користування»</w:t>
      </w:r>
      <w:r w:rsidR="008C2973" w:rsidRPr="008C2973">
        <w:rPr>
          <w:spacing w:val="-2"/>
          <w:sz w:val="28"/>
          <w:szCs w:val="28"/>
        </w:rPr>
        <w:t>»</w:t>
      </w:r>
      <w:r w:rsidR="008C2973">
        <w:rPr>
          <w:spacing w:val="-2"/>
          <w:sz w:val="28"/>
          <w:szCs w:val="28"/>
        </w:rPr>
        <w:t xml:space="preserve">, </w:t>
      </w:r>
      <w:r w:rsidR="00A06EA4">
        <w:rPr>
          <w:spacing w:val="-2"/>
          <w:sz w:val="28"/>
          <w:szCs w:val="28"/>
        </w:rPr>
        <w:t xml:space="preserve">розпорядження начальника районної військової адміністрації від 24.09.2021 № 197 «Про внесення зміни до </w:t>
      </w:r>
      <w:r w:rsidR="00A06EA4">
        <w:rPr>
          <w:bCs/>
          <w:spacing w:val="-2"/>
          <w:sz w:val="28"/>
          <w:szCs w:val="32"/>
          <w:shd w:val="clear" w:color="auto" w:fill="FFFFFF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Ковельській районній державній адміністрації»,</w:t>
      </w:r>
      <w:r w:rsidR="007656EA">
        <w:rPr>
          <w:bCs/>
          <w:spacing w:val="-2"/>
          <w:sz w:val="28"/>
          <w:szCs w:val="32"/>
          <w:shd w:val="clear" w:color="auto" w:fill="FFFFFF"/>
        </w:rPr>
        <w:t xml:space="preserve"> </w:t>
      </w:r>
      <w:r w:rsidR="00A06EA4">
        <w:rPr>
          <w:bCs/>
          <w:spacing w:val="-2"/>
          <w:sz w:val="28"/>
          <w:szCs w:val="32"/>
          <w:shd w:val="clear" w:color="auto" w:fill="FFFFFF"/>
        </w:rPr>
        <w:t xml:space="preserve">унести до Переліку, </w:t>
      </w:r>
      <w:r w:rsidR="00A06EA4">
        <w:rPr>
          <w:spacing w:val="-2"/>
          <w:sz w:val="28"/>
          <w:szCs w:val="20"/>
        </w:rPr>
        <w:t>що містять службову інформацію, у тому числі з грифом «Для службового користування» (далі – Перелік), затвердженого розпорядженням начальника районної військової адміністрації від 26</w:t>
      </w:r>
      <w:r w:rsidR="00F16F9E">
        <w:rPr>
          <w:spacing w:val="-2"/>
          <w:sz w:val="28"/>
          <w:szCs w:val="20"/>
        </w:rPr>
        <w:t>.09.</w:t>
      </w:r>
      <w:r w:rsidR="00A06EA4">
        <w:rPr>
          <w:spacing w:val="-2"/>
          <w:sz w:val="28"/>
          <w:szCs w:val="20"/>
        </w:rPr>
        <w:t>2023 №</w:t>
      </w:r>
      <w:r w:rsidR="00F16F9E">
        <w:rPr>
          <w:spacing w:val="-2"/>
          <w:sz w:val="28"/>
          <w:szCs w:val="20"/>
        </w:rPr>
        <w:t xml:space="preserve"> 183, такі зміни:</w:t>
      </w:r>
    </w:p>
    <w:p w14:paraId="171A69F9" w14:textId="77777777" w:rsidR="004F6C72" w:rsidRDefault="004F6C72" w:rsidP="004F6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12"/>
          <w:szCs w:val="12"/>
        </w:rPr>
      </w:pPr>
    </w:p>
    <w:p w14:paraId="6B60404F" w14:textId="4B190DEC" w:rsidR="004F6C72" w:rsidRDefault="004F6C72" w:rsidP="004F6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1. </w:t>
      </w:r>
      <w:r w:rsidR="0096101B">
        <w:rPr>
          <w:spacing w:val="-2"/>
          <w:sz w:val="28"/>
          <w:szCs w:val="28"/>
        </w:rPr>
        <w:t>Пункт</w:t>
      </w:r>
      <w:r w:rsidR="001D6B78">
        <w:rPr>
          <w:spacing w:val="-2"/>
          <w:sz w:val="28"/>
          <w:szCs w:val="28"/>
        </w:rPr>
        <w:t xml:space="preserve"> 2 розділу </w:t>
      </w:r>
      <w:r w:rsidR="001D6B78">
        <w:rPr>
          <w:spacing w:val="-2"/>
          <w:sz w:val="28"/>
          <w:szCs w:val="28"/>
          <w:lang w:val="en-US"/>
        </w:rPr>
        <w:t>V</w:t>
      </w:r>
      <w:r w:rsidR="001D6B78">
        <w:rPr>
          <w:spacing w:val="-2"/>
          <w:sz w:val="28"/>
          <w:szCs w:val="28"/>
        </w:rPr>
        <w:t xml:space="preserve"> Переліку викласти у такій редакції:</w:t>
      </w:r>
    </w:p>
    <w:p w14:paraId="5BC3E453" w14:textId="77777777" w:rsidR="007656EA" w:rsidRDefault="001D6B78" w:rsidP="007656EA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pacing w:val="-2"/>
          <w:sz w:val="28"/>
          <w:szCs w:val="28"/>
        </w:rPr>
        <w:t xml:space="preserve">«2. </w:t>
      </w:r>
      <w:r w:rsidRPr="00021C07">
        <w:rPr>
          <w:sz w:val="28"/>
          <w:szCs w:val="28"/>
          <w:lang w:eastAsia="ar-SA"/>
        </w:rPr>
        <w:t xml:space="preserve">Узагальнені відомості за окремими показниками про зміст документів щодо планів застосування, здійснення управління, порядку взаємодії, про заходи комплектування, місця розгортання і злагодження створюваних у зоні (районах) </w:t>
      </w:r>
    </w:p>
    <w:p w14:paraId="7EAD702C" w14:textId="77777777" w:rsidR="007656EA" w:rsidRDefault="007656EA" w:rsidP="007656EA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14:paraId="6A321B88" w14:textId="77777777" w:rsidR="007656EA" w:rsidRDefault="007656EA" w:rsidP="007656EA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14:paraId="6CD15AC9" w14:textId="26B20CD1" w:rsidR="007656EA" w:rsidRDefault="007656EA" w:rsidP="007656EA">
      <w:pPr>
        <w:suppressAutoHyphens/>
        <w:ind w:firstLine="567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2</w:t>
      </w:r>
    </w:p>
    <w:p w14:paraId="0217D854" w14:textId="77777777" w:rsidR="007656EA" w:rsidRDefault="007656EA" w:rsidP="007656EA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14:paraId="0BDDABB5" w14:textId="3694B606" w:rsidR="007656EA" w:rsidRDefault="001D6B78" w:rsidP="007656EA">
      <w:pPr>
        <w:suppressAutoHyphens/>
        <w:jc w:val="both"/>
        <w:rPr>
          <w:sz w:val="28"/>
          <w:szCs w:val="28"/>
          <w:lang w:eastAsia="ar-SA"/>
        </w:rPr>
      </w:pPr>
      <w:r w:rsidRPr="00021C07">
        <w:rPr>
          <w:sz w:val="28"/>
          <w:szCs w:val="28"/>
          <w:lang w:eastAsia="ar-SA"/>
        </w:rPr>
        <w:t xml:space="preserve">ТрО підрозділів для виконання завдань ТрО (управління окремої бригади ТрО, окремих батальйонів ТрО, окремого стрілецького батальйону, рот охорони), а </w:t>
      </w:r>
    </w:p>
    <w:p w14:paraId="0C15A957" w14:textId="66AFA918" w:rsidR="001D6B78" w:rsidRPr="00021C07" w:rsidRDefault="001D6B78" w:rsidP="007656EA">
      <w:pPr>
        <w:suppressAutoHyphens/>
        <w:jc w:val="both"/>
        <w:rPr>
          <w:sz w:val="16"/>
          <w:szCs w:val="16"/>
          <w:lang w:eastAsia="ar-SA"/>
        </w:rPr>
      </w:pPr>
      <w:r w:rsidRPr="00021C07">
        <w:rPr>
          <w:sz w:val="28"/>
          <w:szCs w:val="28"/>
          <w:lang w:eastAsia="ar-SA"/>
        </w:rPr>
        <w:t xml:space="preserve">також стану їх готовності до виконання завдань за призначенням, які не підпадають під дію </w:t>
      </w:r>
      <w:r w:rsidRPr="00021C07">
        <w:rPr>
          <w:color w:val="000000"/>
          <w:sz w:val="28"/>
          <w:szCs w:val="28"/>
        </w:rPr>
        <w:t>ЗВДТ</w:t>
      </w:r>
      <w:r w:rsidR="00C661EB">
        <w:rPr>
          <w:color w:val="000000"/>
          <w:sz w:val="28"/>
          <w:szCs w:val="28"/>
        </w:rPr>
        <w:t>».</w:t>
      </w:r>
    </w:p>
    <w:p w14:paraId="050D3F47" w14:textId="77777777" w:rsidR="004F6C72" w:rsidRDefault="004F6C72" w:rsidP="007656EA">
      <w:pPr>
        <w:jc w:val="both"/>
        <w:rPr>
          <w:sz w:val="12"/>
          <w:szCs w:val="10"/>
        </w:rPr>
      </w:pPr>
    </w:p>
    <w:p w14:paraId="684131BA" w14:textId="78B8E082" w:rsidR="004F6C72" w:rsidRDefault="007656EA" w:rsidP="004F6C72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4F6C72">
        <w:rPr>
          <w:sz w:val="28"/>
        </w:rPr>
        <w:t xml:space="preserve">. Контроль за виконанням розпорядження покласти на керівника апарату </w:t>
      </w:r>
      <w:r w:rsidR="008C2973">
        <w:rPr>
          <w:sz w:val="28"/>
        </w:rPr>
        <w:t>районної</w:t>
      </w:r>
      <w:r w:rsidR="004F6C72">
        <w:rPr>
          <w:sz w:val="28"/>
        </w:rPr>
        <w:t xml:space="preserve"> державної адміністрації </w:t>
      </w:r>
      <w:r w:rsidR="00B819F4">
        <w:rPr>
          <w:sz w:val="28"/>
        </w:rPr>
        <w:t>Ім’я ПРІЗВИЩЕ</w:t>
      </w:r>
      <w:r w:rsidR="004F6C72">
        <w:rPr>
          <w:sz w:val="28"/>
        </w:rPr>
        <w:t xml:space="preserve">.  </w:t>
      </w:r>
    </w:p>
    <w:p w14:paraId="281D897C" w14:textId="77777777" w:rsidR="004F6C72" w:rsidRDefault="004F6C72" w:rsidP="004F6C72">
      <w:pPr>
        <w:ind w:firstLine="567"/>
        <w:jc w:val="both"/>
        <w:rPr>
          <w:sz w:val="18"/>
          <w:szCs w:val="16"/>
        </w:rPr>
      </w:pPr>
    </w:p>
    <w:p w14:paraId="10301684" w14:textId="3B93CB78" w:rsidR="004F6C72" w:rsidRDefault="004F6C72" w:rsidP="004F6C72">
      <w:pPr>
        <w:keepNext/>
        <w:outlineLvl w:val="0"/>
        <w:rPr>
          <w:sz w:val="20"/>
          <w:szCs w:val="18"/>
        </w:rPr>
      </w:pPr>
    </w:p>
    <w:p w14:paraId="2FF1800E" w14:textId="5ECA5B2C" w:rsidR="008C2973" w:rsidRDefault="008C2973" w:rsidP="004F6C72">
      <w:pPr>
        <w:keepNext/>
        <w:outlineLvl w:val="0"/>
        <w:rPr>
          <w:sz w:val="20"/>
          <w:szCs w:val="18"/>
        </w:rPr>
      </w:pPr>
    </w:p>
    <w:p w14:paraId="141888C5" w14:textId="0C43A29E" w:rsidR="008C2973" w:rsidRDefault="008C2973" w:rsidP="004F6C72">
      <w:pPr>
        <w:keepNext/>
        <w:outlineLvl w:val="0"/>
        <w:rPr>
          <w:sz w:val="20"/>
          <w:szCs w:val="18"/>
        </w:rPr>
      </w:pPr>
    </w:p>
    <w:p w14:paraId="19C251F4" w14:textId="77777777" w:rsidR="008C2973" w:rsidRDefault="008C2973" w:rsidP="004F6C72">
      <w:pPr>
        <w:keepNext/>
        <w:outlineLvl w:val="0"/>
        <w:rPr>
          <w:sz w:val="20"/>
          <w:szCs w:val="18"/>
        </w:rPr>
      </w:pPr>
    </w:p>
    <w:p w14:paraId="0050DCE9" w14:textId="6E7D24CD" w:rsidR="00F216F3" w:rsidRDefault="004F6C72" w:rsidP="004F6C72">
      <w:pPr>
        <w:rPr>
          <w:b/>
          <w:bCs/>
          <w:sz w:val="28"/>
        </w:rPr>
      </w:pPr>
      <w:r>
        <w:rPr>
          <w:sz w:val="28"/>
        </w:rPr>
        <w:t>Начальник</w:t>
      </w:r>
      <w:r w:rsidR="008C2973">
        <w:rPr>
          <w:sz w:val="28"/>
        </w:rPr>
        <w:t xml:space="preserve">                                                                                             </w:t>
      </w:r>
      <w:r w:rsidR="008C2973" w:rsidRPr="008C2973">
        <w:rPr>
          <w:b/>
          <w:bCs/>
          <w:sz w:val="28"/>
        </w:rPr>
        <w:t>Ольга ЧЕРЕН</w:t>
      </w:r>
    </w:p>
    <w:p w14:paraId="51F9D01F" w14:textId="77B214A4" w:rsidR="008C2973" w:rsidRDefault="008C2973" w:rsidP="004F6C72">
      <w:pPr>
        <w:rPr>
          <w:b/>
          <w:bCs/>
          <w:sz w:val="28"/>
        </w:rPr>
      </w:pPr>
    </w:p>
    <w:p w14:paraId="05CEE08D" w14:textId="6C893632" w:rsidR="008C2973" w:rsidRDefault="008C2973" w:rsidP="004F6C72">
      <w:pPr>
        <w:rPr>
          <w:b/>
          <w:bCs/>
          <w:sz w:val="28"/>
        </w:rPr>
      </w:pPr>
    </w:p>
    <w:p w14:paraId="66F1061C" w14:textId="0E25EEE4" w:rsidR="008C2973" w:rsidRDefault="008C2973" w:rsidP="004F6C72">
      <w:pPr>
        <w:rPr>
          <w:sz w:val="28"/>
        </w:rPr>
      </w:pPr>
      <w:r>
        <w:rPr>
          <w:sz w:val="28"/>
        </w:rPr>
        <w:t>Тетяна Новосад 52</w:t>
      </w:r>
      <w:r w:rsidR="007656EA">
        <w:rPr>
          <w:sz w:val="28"/>
        </w:rPr>
        <w:t> </w:t>
      </w:r>
      <w:r>
        <w:rPr>
          <w:sz w:val="28"/>
        </w:rPr>
        <w:t>542</w:t>
      </w:r>
    </w:p>
    <w:p w14:paraId="4C9EF128" w14:textId="7342722C" w:rsidR="007656EA" w:rsidRPr="008C2973" w:rsidRDefault="007656EA" w:rsidP="004F6C72">
      <w:r>
        <w:rPr>
          <w:sz w:val="28"/>
        </w:rPr>
        <w:t>Сергій Самойленко 71 705</w:t>
      </w:r>
    </w:p>
    <w:sectPr w:rsidR="007656EA" w:rsidRPr="008C2973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002D0C"/>
    <w:rsid w:val="001D1375"/>
    <w:rsid w:val="001D6B78"/>
    <w:rsid w:val="002A4430"/>
    <w:rsid w:val="00371284"/>
    <w:rsid w:val="004F6C72"/>
    <w:rsid w:val="005D67E6"/>
    <w:rsid w:val="006108D8"/>
    <w:rsid w:val="00670542"/>
    <w:rsid w:val="00686CB8"/>
    <w:rsid w:val="007656EA"/>
    <w:rsid w:val="00792BBC"/>
    <w:rsid w:val="008C2973"/>
    <w:rsid w:val="008D53AB"/>
    <w:rsid w:val="008F41DD"/>
    <w:rsid w:val="0096101B"/>
    <w:rsid w:val="00971596"/>
    <w:rsid w:val="009E5701"/>
    <w:rsid w:val="00A06EA4"/>
    <w:rsid w:val="00B51EB2"/>
    <w:rsid w:val="00B819F4"/>
    <w:rsid w:val="00C573CB"/>
    <w:rsid w:val="00C661EB"/>
    <w:rsid w:val="00CF13E6"/>
    <w:rsid w:val="00E77658"/>
    <w:rsid w:val="00F1258F"/>
    <w:rsid w:val="00F16F9E"/>
    <w:rsid w:val="00F216F3"/>
    <w:rsid w:val="00F2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2B5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0CA0D-C5BE-4996-8B03-755A723A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Володимир</cp:lastModifiedBy>
  <cp:revision>15</cp:revision>
  <cp:lastPrinted>2024-02-26T09:44:00Z</cp:lastPrinted>
  <dcterms:created xsi:type="dcterms:W3CDTF">2023-09-21T11:29:00Z</dcterms:created>
  <dcterms:modified xsi:type="dcterms:W3CDTF">2024-03-12T07:56:00Z</dcterms:modified>
</cp:coreProperties>
</file>